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6B63" w14:textId="77777777" w:rsidR="00D07D52" w:rsidRDefault="00D07D52" w:rsidP="00762B69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bookmarkStart w:id="0" w:name="_Hlk480805087"/>
      <w:bookmarkStart w:id="1" w:name="_Hlk60902555"/>
    </w:p>
    <w:p w14:paraId="3753F4DB" w14:textId="7DBC9030" w:rsidR="00CB2579" w:rsidRDefault="00CB2579" w:rsidP="00762B69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bookmarkStart w:id="2" w:name="_GoBack"/>
      <w:bookmarkEnd w:id="2"/>
      <w:r>
        <w:rPr>
          <w:rFonts w:ascii="Calibri" w:hAnsi="Calibri" w:cs="Calibri"/>
          <w:b/>
          <w:sz w:val="28"/>
          <w:szCs w:val="28"/>
          <w:lang w:val="cs-CZ"/>
        </w:rPr>
        <w:t xml:space="preserve">CBRE: Investicím </w:t>
      </w:r>
      <w:r w:rsidR="00504720">
        <w:rPr>
          <w:rFonts w:ascii="Calibri" w:hAnsi="Calibri" w:cs="Calibri"/>
          <w:b/>
          <w:sz w:val="28"/>
          <w:szCs w:val="28"/>
          <w:lang w:val="cs-CZ"/>
        </w:rPr>
        <w:t xml:space="preserve">v ČR </w:t>
      </w:r>
      <w:r>
        <w:rPr>
          <w:rFonts w:ascii="Calibri" w:hAnsi="Calibri" w:cs="Calibri"/>
          <w:b/>
          <w:sz w:val="28"/>
          <w:szCs w:val="28"/>
          <w:lang w:val="cs-CZ"/>
        </w:rPr>
        <w:t>budou letos kralovat průmyslové a logistické nemovitosti. Posílí nájemní bydlení a retailové parky</w:t>
      </w:r>
    </w:p>
    <w:p w14:paraId="2AE535EC" w14:textId="77777777" w:rsidR="00644A80" w:rsidRDefault="00644A80" w:rsidP="0093256D">
      <w:pPr>
        <w:jc w:val="both"/>
        <w:rPr>
          <w:rFonts w:ascii="Calibri" w:hAnsi="Calibri" w:cs="Calibri"/>
          <w:b/>
          <w:sz w:val="28"/>
          <w:szCs w:val="28"/>
          <w:lang w:val="cs-CZ"/>
        </w:rPr>
      </w:pPr>
    </w:p>
    <w:p w14:paraId="6CCACEA6" w14:textId="44ED3A0C" w:rsidR="0095412F" w:rsidRDefault="00FC1C05" w:rsidP="00992204">
      <w:pPr>
        <w:jc w:val="both"/>
        <w:rPr>
          <w:rFonts w:ascii="Calibri" w:hAnsi="Calibri" w:cs="Calibri"/>
          <w:bCs/>
          <w:lang w:val="cs-CZ"/>
        </w:rPr>
      </w:pPr>
      <w:r w:rsidRPr="00F71B58">
        <w:rPr>
          <w:rFonts w:ascii="Calibri" w:hAnsi="Calibri" w:cs="Calibri"/>
          <w:bCs/>
          <w:lang w:val="cs-CZ"/>
        </w:rPr>
        <w:t>Praha</w:t>
      </w:r>
      <w:r w:rsidR="005A2A50" w:rsidRPr="00F71B58">
        <w:rPr>
          <w:rFonts w:ascii="Calibri" w:hAnsi="Calibri" w:cs="Calibri"/>
          <w:bCs/>
          <w:lang w:val="cs-CZ"/>
        </w:rPr>
        <w:t xml:space="preserve"> </w:t>
      </w:r>
      <w:r w:rsidR="00B57403">
        <w:rPr>
          <w:rFonts w:ascii="Calibri" w:hAnsi="Calibri" w:cs="Calibri"/>
          <w:bCs/>
          <w:lang w:val="cs-CZ"/>
        </w:rPr>
        <w:t xml:space="preserve">9. </w:t>
      </w:r>
      <w:r w:rsidR="00DA5CD0">
        <w:rPr>
          <w:rFonts w:ascii="Calibri" w:hAnsi="Calibri" w:cs="Calibri"/>
          <w:bCs/>
          <w:lang w:val="cs-CZ"/>
        </w:rPr>
        <w:t>února</w:t>
      </w:r>
      <w:r w:rsidR="00EC10BC" w:rsidRPr="00F71B58">
        <w:rPr>
          <w:rFonts w:ascii="Calibri" w:hAnsi="Calibri" w:cs="Calibri"/>
          <w:bCs/>
          <w:lang w:val="cs-CZ"/>
        </w:rPr>
        <w:t xml:space="preserve"> </w:t>
      </w:r>
      <w:r w:rsidR="005A2A50" w:rsidRPr="00F71B58">
        <w:rPr>
          <w:rFonts w:ascii="Calibri" w:hAnsi="Calibri" w:cs="Calibri"/>
          <w:bCs/>
          <w:lang w:val="cs-CZ"/>
        </w:rPr>
        <w:t>20</w:t>
      </w:r>
      <w:r w:rsidR="00887A7B">
        <w:rPr>
          <w:rFonts w:ascii="Calibri" w:hAnsi="Calibri" w:cs="Calibri"/>
          <w:bCs/>
          <w:lang w:val="cs-CZ"/>
        </w:rPr>
        <w:t>21</w:t>
      </w:r>
      <w:r w:rsidR="005A2A50" w:rsidRPr="00F71B58">
        <w:rPr>
          <w:rFonts w:ascii="Calibri" w:hAnsi="Calibri" w:cs="Calibri"/>
          <w:bCs/>
          <w:lang w:val="cs-CZ"/>
        </w:rPr>
        <w:t xml:space="preserve"> –</w:t>
      </w:r>
      <w:r w:rsidR="00B10A44" w:rsidRPr="00F71B58">
        <w:rPr>
          <w:rFonts w:ascii="Calibri" w:hAnsi="Calibri" w:cs="Calibri"/>
          <w:bCs/>
          <w:lang w:val="cs-CZ"/>
        </w:rPr>
        <w:t xml:space="preserve"> </w:t>
      </w:r>
      <w:bookmarkEnd w:id="0"/>
      <w:bookmarkEnd w:id="1"/>
      <w:r w:rsidR="00392594" w:rsidRPr="00392594">
        <w:rPr>
          <w:rFonts w:ascii="Calibri" w:hAnsi="Calibri" w:cs="Calibri"/>
          <w:bCs/>
          <w:lang w:val="cs-CZ"/>
        </w:rPr>
        <w:t xml:space="preserve">Pandemie covidu-19 a především </w:t>
      </w:r>
      <w:r w:rsidR="00004CFC">
        <w:rPr>
          <w:rFonts w:ascii="Calibri" w:hAnsi="Calibri" w:cs="Calibri"/>
          <w:bCs/>
          <w:lang w:val="cs-CZ"/>
        </w:rPr>
        <w:t xml:space="preserve">jarní </w:t>
      </w:r>
      <w:proofErr w:type="spellStart"/>
      <w:r w:rsidR="00392594" w:rsidRPr="00392594">
        <w:rPr>
          <w:rFonts w:ascii="Calibri" w:hAnsi="Calibri" w:cs="Calibri"/>
          <w:bCs/>
          <w:lang w:val="cs-CZ"/>
        </w:rPr>
        <w:t>lockdown</w:t>
      </w:r>
      <w:proofErr w:type="spellEnd"/>
      <w:r w:rsidR="00392594" w:rsidRPr="00392594">
        <w:rPr>
          <w:rFonts w:ascii="Calibri" w:hAnsi="Calibri" w:cs="Calibri"/>
          <w:bCs/>
          <w:lang w:val="cs-CZ"/>
        </w:rPr>
        <w:t xml:space="preserve"> loňského roku p</w:t>
      </w:r>
      <w:r w:rsidR="00004CFC">
        <w:rPr>
          <w:rFonts w:ascii="Calibri" w:hAnsi="Calibri" w:cs="Calibri"/>
          <w:bCs/>
          <w:lang w:val="cs-CZ"/>
        </w:rPr>
        <w:t>ozastavil</w:t>
      </w:r>
      <w:r w:rsidR="00392594" w:rsidRPr="00392594">
        <w:rPr>
          <w:rFonts w:ascii="Calibri" w:hAnsi="Calibri" w:cs="Calibri"/>
          <w:bCs/>
          <w:lang w:val="cs-CZ"/>
        </w:rPr>
        <w:t xml:space="preserve"> anebo oddálil uzavření řad</w:t>
      </w:r>
      <w:r w:rsidR="00F021CE">
        <w:rPr>
          <w:rFonts w:ascii="Calibri" w:hAnsi="Calibri" w:cs="Calibri"/>
          <w:bCs/>
          <w:lang w:val="cs-CZ"/>
        </w:rPr>
        <w:t>y</w:t>
      </w:r>
      <w:r w:rsidR="00392594" w:rsidRPr="00392594">
        <w:rPr>
          <w:rFonts w:ascii="Calibri" w:hAnsi="Calibri" w:cs="Calibri"/>
          <w:bCs/>
          <w:lang w:val="cs-CZ"/>
        </w:rPr>
        <w:t xml:space="preserve"> plánovaných </w:t>
      </w:r>
      <w:r w:rsidR="00004CFC">
        <w:rPr>
          <w:rFonts w:ascii="Calibri" w:hAnsi="Calibri" w:cs="Calibri"/>
          <w:bCs/>
          <w:lang w:val="cs-CZ"/>
        </w:rPr>
        <w:t>transakcí</w:t>
      </w:r>
      <w:r w:rsidR="00392594" w:rsidRPr="00392594">
        <w:rPr>
          <w:rFonts w:ascii="Calibri" w:hAnsi="Calibri" w:cs="Calibri"/>
          <w:bCs/>
          <w:lang w:val="cs-CZ"/>
        </w:rPr>
        <w:t xml:space="preserve"> na realitním trhu. Celkový objem investic v</w:t>
      </w:r>
      <w:r w:rsidR="00004CFC">
        <w:rPr>
          <w:rFonts w:ascii="Calibri" w:hAnsi="Calibri" w:cs="Calibri"/>
          <w:bCs/>
          <w:lang w:val="cs-CZ"/>
        </w:rPr>
        <w:t> </w:t>
      </w:r>
      <w:r w:rsidR="00392594" w:rsidRPr="00392594">
        <w:rPr>
          <w:rFonts w:ascii="Calibri" w:hAnsi="Calibri" w:cs="Calibri"/>
          <w:bCs/>
          <w:lang w:val="cs-CZ"/>
        </w:rPr>
        <w:t xml:space="preserve">České republice </w:t>
      </w:r>
      <w:r w:rsidR="00757A01">
        <w:rPr>
          <w:rFonts w:ascii="Calibri" w:hAnsi="Calibri" w:cs="Calibri"/>
          <w:bCs/>
          <w:lang w:val="cs-CZ"/>
        </w:rPr>
        <w:t xml:space="preserve">tak </w:t>
      </w:r>
      <w:r w:rsidR="00504720">
        <w:rPr>
          <w:rFonts w:ascii="Calibri" w:hAnsi="Calibri" w:cs="Calibri"/>
          <w:bCs/>
          <w:lang w:val="cs-CZ"/>
        </w:rPr>
        <w:t>v roce 2020 dosáhl 2,6</w:t>
      </w:r>
      <w:r w:rsidR="00D42EB6">
        <w:rPr>
          <w:rFonts w:ascii="Calibri" w:hAnsi="Calibri" w:cs="Calibri"/>
          <w:bCs/>
          <w:lang w:val="cs-CZ"/>
        </w:rPr>
        <w:t>6</w:t>
      </w:r>
      <w:r w:rsidR="00504720">
        <w:rPr>
          <w:rFonts w:ascii="Calibri" w:hAnsi="Calibri" w:cs="Calibri"/>
          <w:bCs/>
          <w:lang w:val="cs-CZ"/>
        </w:rPr>
        <w:t xml:space="preserve"> mld. eur</w:t>
      </w:r>
      <w:r w:rsidR="00392594" w:rsidRPr="00392594">
        <w:rPr>
          <w:rFonts w:ascii="Calibri" w:hAnsi="Calibri" w:cs="Calibri"/>
          <w:bCs/>
          <w:lang w:val="cs-CZ"/>
        </w:rPr>
        <w:t xml:space="preserve">, což se sice blíží investičnímu objemu z roku 2018, nicméně oproti 2019 </w:t>
      </w:r>
      <w:r w:rsidR="00CB2579">
        <w:rPr>
          <w:rFonts w:ascii="Calibri" w:hAnsi="Calibri" w:cs="Calibri"/>
          <w:bCs/>
          <w:lang w:val="cs-CZ"/>
        </w:rPr>
        <w:t>jde o</w:t>
      </w:r>
      <w:r w:rsidR="00392594" w:rsidRPr="00392594">
        <w:rPr>
          <w:rFonts w:ascii="Calibri" w:hAnsi="Calibri" w:cs="Calibri"/>
          <w:bCs/>
          <w:lang w:val="cs-CZ"/>
        </w:rPr>
        <w:t xml:space="preserve"> </w:t>
      </w:r>
      <w:r w:rsidR="00F021CE">
        <w:rPr>
          <w:rFonts w:ascii="Calibri" w:hAnsi="Calibri" w:cs="Calibri"/>
          <w:bCs/>
          <w:lang w:val="cs-CZ"/>
        </w:rPr>
        <w:t xml:space="preserve">16% </w:t>
      </w:r>
      <w:r w:rsidR="00CB2579">
        <w:rPr>
          <w:rFonts w:ascii="Calibri" w:hAnsi="Calibri" w:cs="Calibri"/>
          <w:bCs/>
          <w:lang w:val="cs-CZ"/>
        </w:rPr>
        <w:t>prop</w:t>
      </w:r>
      <w:r w:rsidR="00F021CE">
        <w:rPr>
          <w:rFonts w:ascii="Calibri" w:hAnsi="Calibri" w:cs="Calibri"/>
          <w:bCs/>
          <w:lang w:val="cs-CZ"/>
        </w:rPr>
        <w:t>ad</w:t>
      </w:r>
      <w:r w:rsidR="00392594" w:rsidRPr="00392594">
        <w:rPr>
          <w:rFonts w:ascii="Calibri" w:hAnsi="Calibri" w:cs="Calibri"/>
          <w:bCs/>
          <w:lang w:val="cs-CZ"/>
        </w:rPr>
        <w:t>. I přesto se ČR ve srovnání s</w:t>
      </w:r>
      <w:r w:rsidR="00636B10">
        <w:rPr>
          <w:rFonts w:ascii="Calibri" w:hAnsi="Calibri" w:cs="Calibri"/>
          <w:bCs/>
          <w:lang w:val="cs-CZ"/>
        </w:rPr>
        <w:t> </w:t>
      </w:r>
      <w:r w:rsidR="00392594" w:rsidRPr="00392594">
        <w:rPr>
          <w:rFonts w:ascii="Calibri" w:hAnsi="Calibri" w:cs="Calibri"/>
          <w:bCs/>
          <w:lang w:val="cs-CZ"/>
        </w:rPr>
        <w:t xml:space="preserve">ostatními evropskými státy pohybuje nad evropským průměrem, který </w:t>
      </w:r>
      <w:r w:rsidR="00E95B49">
        <w:rPr>
          <w:rFonts w:ascii="Calibri" w:hAnsi="Calibri" w:cs="Calibri"/>
          <w:bCs/>
          <w:lang w:val="cs-CZ"/>
        </w:rPr>
        <w:t>vykazuje</w:t>
      </w:r>
      <w:r w:rsidR="00392594" w:rsidRPr="00392594">
        <w:rPr>
          <w:rFonts w:ascii="Calibri" w:hAnsi="Calibri" w:cs="Calibri"/>
          <w:bCs/>
          <w:lang w:val="cs-CZ"/>
        </w:rPr>
        <w:t xml:space="preserve"> 17%</w:t>
      </w:r>
      <w:r w:rsidR="00E95B49">
        <w:rPr>
          <w:rFonts w:ascii="Calibri" w:hAnsi="Calibri" w:cs="Calibri"/>
          <w:bCs/>
          <w:lang w:val="cs-CZ"/>
        </w:rPr>
        <w:t xml:space="preserve"> pokles</w:t>
      </w:r>
      <w:r w:rsidR="00CB2579">
        <w:rPr>
          <w:rFonts w:ascii="Calibri" w:hAnsi="Calibri" w:cs="Calibri"/>
          <w:bCs/>
          <w:lang w:val="cs-CZ"/>
        </w:rPr>
        <w:t>.</w:t>
      </w:r>
      <w:r w:rsidR="00392594" w:rsidRPr="00392594">
        <w:rPr>
          <w:rFonts w:ascii="Calibri" w:hAnsi="Calibri" w:cs="Calibri"/>
          <w:bCs/>
          <w:lang w:val="cs-CZ"/>
        </w:rPr>
        <w:t xml:space="preserve"> Příslibem do</w:t>
      </w:r>
      <w:r w:rsidR="00E95B49">
        <w:rPr>
          <w:rFonts w:ascii="Calibri" w:hAnsi="Calibri" w:cs="Calibri"/>
          <w:bCs/>
          <w:lang w:val="cs-CZ"/>
        </w:rPr>
        <w:t> </w:t>
      </w:r>
      <w:r w:rsidR="00392594" w:rsidRPr="00392594">
        <w:rPr>
          <w:rFonts w:ascii="Calibri" w:hAnsi="Calibri" w:cs="Calibri"/>
          <w:bCs/>
          <w:lang w:val="cs-CZ"/>
        </w:rPr>
        <w:t xml:space="preserve">budoucna je účinná vakcinace obyvatelstva, která v kombinaci </w:t>
      </w:r>
      <w:r w:rsidR="005B13B2">
        <w:rPr>
          <w:rFonts w:ascii="Calibri" w:hAnsi="Calibri" w:cs="Calibri"/>
          <w:bCs/>
          <w:lang w:val="cs-CZ"/>
        </w:rPr>
        <w:t xml:space="preserve">s rozvolněnou monetární </w:t>
      </w:r>
      <w:r w:rsidR="0095412F">
        <w:rPr>
          <w:rFonts w:ascii="Calibri" w:hAnsi="Calibri" w:cs="Calibri"/>
          <w:bCs/>
          <w:lang w:val="cs-CZ"/>
        </w:rPr>
        <w:t xml:space="preserve">politikou EU a hrozbou </w:t>
      </w:r>
      <w:proofErr w:type="spellStart"/>
      <w:r w:rsidR="0095412F">
        <w:rPr>
          <w:rFonts w:ascii="Calibri" w:hAnsi="Calibri" w:cs="Calibri"/>
          <w:bCs/>
          <w:lang w:val="cs-CZ"/>
        </w:rPr>
        <w:t>nár</w:t>
      </w:r>
      <w:r w:rsidR="005B13B2">
        <w:rPr>
          <w:rFonts w:ascii="Calibri" w:hAnsi="Calibri" w:cs="Calibri"/>
          <w:bCs/>
          <w:lang w:val="cs-CZ"/>
        </w:rPr>
        <w:t>ustu</w:t>
      </w:r>
      <w:proofErr w:type="spellEnd"/>
      <w:r w:rsidR="0095412F">
        <w:rPr>
          <w:rFonts w:ascii="Calibri" w:hAnsi="Calibri" w:cs="Calibri"/>
          <w:bCs/>
          <w:lang w:val="cs-CZ"/>
        </w:rPr>
        <w:t xml:space="preserve"> inflace </w:t>
      </w:r>
      <w:r w:rsidR="00D76E18">
        <w:rPr>
          <w:rFonts w:ascii="Calibri" w:hAnsi="Calibri" w:cs="Calibri"/>
          <w:bCs/>
          <w:lang w:val="cs-CZ"/>
        </w:rPr>
        <w:t xml:space="preserve">činí z nemovitostí </w:t>
      </w:r>
      <w:r w:rsidR="00D76E18" w:rsidRPr="00D76E18">
        <w:rPr>
          <w:rFonts w:ascii="Calibri" w:hAnsi="Calibri" w:cs="Calibri"/>
          <w:bCs/>
          <w:lang w:val="cs-CZ"/>
        </w:rPr>
        <w:t>stále zajímavější investiční instrument</w:t>
      </w:r>
      <w:r w:rsidR="0095412F">
        <w:rPr>
          <w:rFonts w:ascii="Calibri" w:hAnsi="Calibri" w:cs="Calibri"/>
          <w:bCs/>
          <w:lang w:val="cs-CZ"/>
        </w:rPr>
        <w:t xml:space="preserve">. </w:t>
      </w:r>
    </w:p>
    <w:p w14:paraId="6F7E43A1" w14:textId="77777777" w:rsidR="00D76E18" w:rsidRDefault="00D76E18" w:rsidP="00992204">
      <w:pPr>
        <w:jc w:val="both"/>
        <w:rPr>
          <w:rFonts w:ascii="Calibri" w:hAnsi="Calibri" w:cs="Calibri"/>
          <w:bCs/>
          <w:lang w:val="cs-CZ"/>
        </w:rPr>
      </w:pPr>
    </w:p>
    <w:p w14:paraId="15138F23" w14:textId="2A19D7D7" w:rsidR="00392594" w:rsidRDefault="00392594" w:rsidP="00992204">
      <w:pPr>
        <w:jc w:val="both"/>
        <w:rPr>
          <w:rFonts w:ascii="Calibri" w:hAnsi="Calibri" w:cs="Calibri"/>
          <w:bCs/>
          <w:lang w:val="cs-CZ"/>
        </w:rPr>
      </w:pPr>
      <w:r w:rsidRPr="00392594">
        <w:rPr>
          <w:rFonts w:ascii="Calibri" w:hAnsi="Calibri" w:cs="Calibri"/>
          <w:bCs/>
          <w:lang w:val="cs-CZ"/>
        </w:rPr>
        <w:t xml:space="preserve">Podle společnosti CBRE, světového lídra v oblasti komerčních realitních služeb, bude v letošním roce hlavním tahounem investic sektor průmyslových a logistických nemovitostí. </w:t>
      </w:r>
      <w:r w:rsidR="00757A01">
        <w:rPr>
          <w:rFonts w:ascii="Calibri" w:hAnsi="Calibri" w:cs="Calibri"/>
          <w:bCs/>
          <w:lang w:val="cs-CZ"/>
        </w:rPr>
        <w:t>Nastupujícím</w:t>
      </w:r>
      <w:r w:rsidRPr="00392594">
        <w:rPr>
          <w:rFonts w:ascii="Calibri" w:hAnsi="Calibri" w:cs="Calibri"/>
          <w:bCs/>
          <w:lang w:val="cs-CZ"/>
        </w:rPr>
        <w:t xml:space="preserve"> trendem </w:t>
      </w:r>
      <w:r w:rsidR="00757A01">
        <w:rPr>
          <w:rFonts w:ascii="Calibri" w:hAnsi="Calibri" w:cs="Calibri"/>
          <w:bCs/>
          <w:lang w:val="cs-CZ"/>
        </w:rPr>
        <w:t xml:space="preserve">je zvyšující se zájem o </w:t>
      </w:r>
      <w:r w:rsidRPr="00392594">
        <w:rPr>
          <w:rFonts w:ascii="Calibri" w:hAnsi="Calibri" w:cs="Calibri"/>
          <w:bCs/>
          <w:lang w:val="cs-CZ"/>
        </w:rPr>
        <w:t>investic</w:t>
      </w:r>
      <w:r w:rsidR="00757A01">
        <w:rPr>
          <w:rFonts w:ascii="Calibri" w:hAnsi="Calibri" w:cs="Calibri"/>
          <w:bCs/>
          <w:lang w:val="cs-CZ"/>
        </w:rPr>
        <w:t>e</w:t>
      </w:r>
      <w:r w:rsidRPr="00392594">
        <w:rPr>
          <w:rFonts w:ascii="Calibri" w:hAnsi="Calibri" w:cs="Calibri"/>
          <w:bCs/>
          <w:lang w:val="cs-CZ"/>
        </w:rPr>
        <w:t xml:space="preserve"> do projektů nájemního bydlení a</w:t>
      </w:r>
      <w:r w:rsidR="00636B10">
        <w:rPr>
          <w:rFonts w:ascii="Calibri" w:hAnsi="Calibri" w:cs="Calibri"/>
          <w:bCs/>
          <w:lang w:val="cs-CZ"/>
        </w:rPr>
        <w:t> </w:t>
      </w:r>
      <w:r w:rsidRPr="00392594">
        <w:rPr>
          <w:rFonts w:ascii="Calibri" w:hAnsi="Calibri" w:cs="Calibri"/>
          <w:bCs/>
          <w:lang w:val="cs-CZ"/>
        </w:rPr>
        <w:t xml:space="preserve">retailových parků. </w:t>
      </w:r>
      <w:r w:rsidR="00E95B49">
        <w:rPr>
          <w:rFonts w:ascii="Calibri" w:hAnsi="Calibri" w:cs="Calibri"/>
          <w:bCs/>
          <w:lang w:val="cs-CZ"/>
        </w:rPr>
        <w:t>O</w:t>
      </w:r>
      <w:r w:rsidRPr="00392594">
        <w:rPr>
          <w:rFonts w:ascii="Calibri" w:hAnsi="Calibri" w:cs="Calibri"/>
          <w:bCs/>
          <w:lang w:val="cs-CZ"/>
        </w:rPr>
        <w:t xml:space="preserve">dhadovaný objem investic v roce 2021 </w:t>
      </w:r>
      <w:r w:rsidR="0095412F">
        <w:rPr>
          <w:rFonts w:ascii="Calibri" w:hAnsi="Calibri" w:cs="Calibri"/>
          <w:bCs/>
          <w:lang w:val="cs-CZ"/>
        </w:rPr>
        <w:t xml:space="preserve">může </w:t>
      </w:r>
      <w:r w:rsidR="00D76E18">
        <w:rPr>
          <w:rFonts w:ascii="Calibri" w:hAnsi="Calibri" w:cs="Calibri"/>
          <w:bCs/>
          <w:lang w:val="cs-CZ"/>
        </w:rPr>
        <w:t xml:space="preserve">podle CBRE </w:t>
      </w:r>
      <w:r w:rsidR="00757A01">
        <w:rPr>
          <w:rFonts w:ascii="Calibri" w:hAnsi="Calibri" w:cs="Calibri"/>
          <w:bCs/>
          <w:lang w:val="cs-CZ"/>
        </w:rPr>
        <w:t>dosáhn</w:t>
      </w:r>
      <w:r w:rsidR="0095412F">
        <w:rPr>
          <w:rFonts w:ascii="Calibri" w:hAnsi="Calibri" w:cs="Calibri"/>
          <w:bCs/>
          <w:lang w:val="cs-CZ"/>
        </w:rPr>
        <w:t>o</w:t>
      </w:r>
      <w:r w:rsidR="005B13B2">
        <w:rPr>
          <w:rFonts w:ascii="Calibri" w:hAnsi="Calibri" w:cs="Calibri"/>
          <w:bCs/>
          <w:lang w:val="cs-CZ"/>
        </w:rPr>
        <w:t>u</w:t>
      </w:r>
      <w:r w:rsidR="0095412F">
        <w:rPr>
          <w:rFonts w:ascii="Calibri" w:hAnsi="Calibri" w:cs="Calibri"/>
          <w:bCs/>
          <w:lang w:val="cs-CZ"/>
        </w:rPr>
        <w:t>t</w:t>
      </w:r>
      <w:r w:rsidR="00757A01" w:rsidRPr="00392594">
        <w:rPr>
          <w:rFonts w:ascii="Calibri" w:hAnsi="Calibri" w:cs="Calibri"/>
          <w:bCs/>
          <w:lang w:val="cs-CZ"/>
        </w:rPr>
        <w:t xml:space="preserve"> </w:t>
      </w:r>
      <w:r w:rsidR="009C0B29">
        <w:rPr>
          <w:rFonts w:ascii="Calibri" w:hAnsi="Calibri" w:cs="Calibri"/>
          <w:bCs/>
          <w:lang w:val="cs-CZ"/>
        </w:rPr>
        <w:t xml:space="preserve">hodnoty </w:t>
      </w:r>
      <w:r w:rsidRPr="00392594">
        <w:rPr>
          <w:rFonts w:ascii="Calibri" w:hAnsi="Calibri" w:cs="Calibri"/>
          <w:bCs/>
          <w:lang w:val="cs-CZ"/>
        </w:rPr>
        <w:t>cca</w:t>
      </w:r>
      <w:r w:rsidR="00D76E18">
        <w:rPr>
          <w:rFonts w:ascii="Calibri" w:hAnsi="Calibri" w:cs="Calibri"/>
          <w:bCs/>
          <w:lang w:val="cs-CZ"/>
        </w:rPr>
        <w:t> </w:t>
      </w:r>
      <w:r w:rsidR="009C0B29">
        <w:rPr>
          <w:rFonts w:ascii="Calibri" w:hAnsi="Calibri" w:cs="Calibri"/>
          <w:bCs/>
          <w:lang w:val="cs-CZ"/>
        </w:rPr>
        <w:t>2</w:t>
      </w:r>
      <w:r w:rsidR="00D76E18">
        <w:rPr>
          <w:rFonts w:ascii="Calibri" w:hAnsi="Calibri" w:cs="Calibri"/>
          <w:bCs/>
          <w:lang w:val="cs-CZ"/>
        </w:rPr>
        <w:t> </w:t>
      </w:r>
      <w:r w:rsidR="009C0B29">
        <w:rPr>
          <w:rFonts w:ascii="Calibri" w:hAnsi="Calibri" w:cs="Calibri"/>
          <w:bCs/>
          <w:lang w:val="cs-CZ"/>
        </w:rPr>
        <w:t>mld</w:t>
      </w:r>
      <w:r w:rsidR="009C0B29" w:rsidRPr="004F64FE">
        <w:rPr>
          <w:rFonts w:ascii="Calibri" w:hAnsi="Calibri" w:cs="Calibri"/>
          <w:bCs/>
          <w:lang w:val="cs-CZ"/>
        </w:rPr>
        <w:t>.</w:t>
      </w:r>
      <w:r w:rsidR="00504720" w:rsidRPr="004F64FE">
        <w:rPr>
          <w:rFonts w:ascii="Calibri" w:hAnsi="Calibri" w:cs="Calibri"/>
          <w:bCs/>
          <w:lang w:val="cs-CZ"/>
        </w:rPr>
        <w:t xml:space="preserve"> eur</w:t>
      </w:r>
      <w:r w:rsidRPr="004F64FE">
        <w:rPr>
          <w:rFonts w:ascii="Calibri" w:hAnsi="Calibri" w:cs="Calibri"/>
          <w:bCs/>
          <w:lang w:val="cs-CZ"/>
        </w:rPr>
        <w:t>,</w:t>
      </w:r>
      <w:r w:rsidR="00D42EB6" w:rsidRPr="004F64FE">
        <w:rPr>
          <w:rFonts w:ascii="Calibri" w:hAnsi="Calibri" w:cs="Calibri"/>
          <w:bCs/>
          <w:lang w:val="cs-CZ"/>
        </w:rPr>
        <w:t xml:space="preserve"> což</w:t>
      </w:r>
      <w:r w:rsidR="00B57403">
        <w:rPr>
          <w:rFonts w:ascii="Calibri" w:hAnsi="Calibri" w:cs="Calibri"/>
          <w:bCs/>
          <w:lang w:val="cs-CZ"/>
        </w:rPr>
        <w:t> </w:t>
      </w:r>
      <w:r w:rsidR="00D42EB6" w:rsidRPr="004F64FE">
        <w:rPr>
          <w:rFonts w:ascii="Calibri" w:hAnsi="Calibri" w:cs="Calibri"/>
          <w:bCs/>
          <w:lang w:val="cs-CZ"/>
        </w:rPr>
        <w:t>s</w:t>
      </w:r>
      <w:r w:rsidR="00B57403">
        <w:rPr>
          <w:rFonts w:ascii="Calibri" w:hAnsi="Calibri" w:cs="Calibri"/>
          <w:bCs/>
          <w:lang w:val="cs-CZ"/>
        </w:rPr>
        <w:t> </w:t>
      </w:r>
      <w:r w:rsidR="00D42EB6" w:rsidRPr="004F64FE">
        <w:rPr>
          <w:rFonts w:ascii="Calibri" w:hAnsi="Calibri" w:cs="Calibri"/>
          <w:bCs/>
          <w:lang w:val="cs-CZ"/>
        </w:rPr>
        <w:t xml:space="preserve">ohledem na celkový objem investic roku 2020 působí jako </w:t>
      </w:r>
      <w:r w:rsidR="009C0B29" w:rsidRPr="004F64FE">
        <w:rPr>
          <w:rFonts w:ascii="Calibri" w:hAnsi="Calibri" w:cs="Calibri"/>
          <w:bCs/>
          <w:lang w:val="cs-CZ"/>
        </w:rPr>
        <w:t>značný</w:t>
      </w:r>
      <w:r w:rsidR="00D42EB6" w:rsidRPr="004F64FE">
        <w:rPr>
          <w:rFonts w:ascii="Calibri" w:hAnsi="Calibri" w:cs="Calibri"/>
          <w:bCs/>
          <w:lang w:val="cs-CZ"/>
        </w:rPr>
        <w:t xml:space="preserve"> pokles. Je však </w:t>
      </w:r>
      <w:r w:rsidR="004F64FE" w:rsidRPr="004F64FE">
        <w:rPr>
          <w:rFonts w:ascii="Calibri" w:hAnsi="Calibri" w:cs="Calibri"/>
          <w:bCs/>
          <w:lang w:val="cs-CZ"/>
        </w:rPr>
        <w:t>důležité</w:t>
      </w:r>
      <w:r w:rsidR="00D42EB6" w:rsidRPr="004F64FE">
        <w:rPr>
          <w:rFonts w:ascii="Calibri" w:hAnsi="Calibri" w:cs="Calibri"/>
          <w:bCs/>
          <w:lang w:val="cs-CZ"/>
        </w:rPr>
        <w:t xml:space="preserve"> </w:t>
      </w:r>
      <w:r w:rsidR="009C0B29" w:rsidRPr="004F64FE">
        <w:rPr>
          <w:rFonts w:ascii="Calibri" w:hAnsi="Calibri" w:cs="Calibri"/>
          <w:bCs/>
          <w:lang w:val="cs-CZ"/>
        </w:rPr>
        <w:t>zmínit</w:t>
      </w:r>
      <w:r w:rsidR="00D42EB6" w:rsidRPr="004F64FE">
        <w:rPr>
          <w:rFonts w:ascii="Calibri" w:hAnsi="Calibri" w:cs="Calibri"/>
          <w:bCs/>
          <w:lang w:val="cs-CZ"/>
        </w:rPr>
        <w:t>, že téměř polovinu objemu minulého roku činila jedna transakce. Konkrétně se jedn</w:t>
      </w:r>
      <w:r w:rsidR="00F021CE">
        <w:rPr>
          <w:rFonts w:ascii="Calibri" w:hAnsi="Calibri" w:cs="Calibri"/>
          <w:bCs/>
          <w:lang w:val="cs-CZ"/>
        </w:rPr>
        <w:t xml:space="preserve">alo </w:t>
      </w:r>
      <w:r w:rsidR="00D42EB6" w:rsidRPr="004F64FE">
        <w:rPr>
          <w:rFonts w:ascii="Calibri" w:hAnsi="Calibri" w:cs="Calibri"/>
          <w:bCs/>
          <w:lang w:val="cs-CZ"/>
        </w:rPr>
        <w:t>o</w:t>
      </w:r>
      <w:r w:rsidR="007475F6">
        <w:rPr>
          <w:rFonts w:ascii="Calibri" w:hAnsi="Calibri" w:cs="Calibri"/>
          <w:bCs/>
          <w:lang w:val="cs-CZ"/>
        </w:rPr>
        <w:t> </w:t>
      </w:r>
      <w:r w:rsidR="00D42EB6" w:rsidRPr="004F64FE">
        <w:rPr>
          <w:rFonts w:ascii="Calibri" w:hAnsi="Calibri" w:cs="Calibri"/>
          <w:bCs/>
          <w:lang w:val="cs-CZ"/>
        </w:rPr>
        <w:t xml:space="preserve">prodej rezidenčního portfolia </w:t>
      </w:r>
      <w:proofErr w:type="spellStart"/>
      <w:r w:rsidR="00D42EB6" w:rsidRPr="004F64FE">
        <w:rPr>
          <w:rFonts w:ascii="Calibri" w:hAnsi="Calibri" w:cs="Calibri"/>
          <w:bCs/>
          <w:lang w:val="cs-CZ"/>
        </w:rPr>
        <w:t>Residomo</w:t>
      </w:r>
      <w:proofErr w:type="spellEnd"/>
      <w:r w:rsidR="00D42EB6" w:rsidRPr="004F64FE">
        <w:rPr>
          <w:rFonts w:ascii="Calibri" w:hAnsi="Calibri" w:cs="Calibri"/>
          <w:bCs/>
          <w:lang w:val="cs-CZ"/>
        </w:rPr>
        <w:t xml:space="preserve">, </w:t>
      </w:r>
      <w:r w:rsidR="00D76E18" w:rsidRPr="004F64FE">
        <w:rPr>
          <w:rFonts w:ascii="Calibri" w:hAnsi="Calibri" w:cs="Calibri"/>
          <w:bCs/>
          <w:lang w:val="cs-CZ"/>
        </w:rPr>
        <w:t>kter</w:t>
      </w:r>
      <w:r w:rsidR="00D76E18">
        <w:rPr>
          <w:rFonts w:ascii="Calibri" w:hAnsi="Calibri" w:cs="Calibri"/>
          <w:bCs/>
          <w:lang w:val="cs-CZ"/>
        </w:rPr>
        <w:t>é</w:t>
      </w:r>
      <w:r w:rsidR="00D76E18" w:rsidRPr="004F64FE">
        <w:rPr>
          <w:rFonts w:ascii="Calibri" w:hAnsi="Calibri" w:cs="Calibri"/>
          <w:bCs/>
          <w:lang w:val="cs-CZ"/>
        </w:rPr>
        <w:t xml:space="preserve"> </w:t>
      </w:r>
      <w:r w:rsidR="00D42EB6" w:rsidRPr="004F64FE">
        <w:rPr>
          <w:rFonts w:ascii="Calibri" w:hAnsi="Calibri" w:cs="Calibri"/>
          <w:bCs/>
          <w:lang w:val="cs-CZ"/>
        </w:rPr>
        <w:t xml:space="preserve">koupila </w:t>
      </w:r>
      <w:r w:rsidR="009C0B29" w:rsidRPr="004F64FE">
        <w:rPr>
          <w:rFonts w:ascii="Calibri" w:hAnsi="Calibri" w:cs="Calibri"/>
          <w:bCs/>
          <w:lang w:val="cs-CZ"/>
        </w:rPr>
        <w:t>š</w:t>
      </w:r>
      <w:r w:rsidR="00D42EB6" w:rsidRPr="004F64FE">
        <w:rPr>
          <w:rFonts w:ascii="Calibri" w:hAnsi="Calibri" w:cs="Calibri"/>
          <w:bCs/>
          <w:lang w:val="cs-CZ"/>
        </w:rPr>
        <w:t xml:space="preserve">védská společnost </w:t>
      </w:r>
      <w:proofErr w:type="spellStart"/>
      <w:r w:rsidR="00D42EB6" w:rsidRPr="004F64FE">
        <w:rPr>
          <w:rFonts w:ascii="Calibri" w:hAnsi="Calibri" w:cs="Calibri"/>
          <w:bCs/>
          <w:lang w:val="cs-CZ"/>
        </w:rPr>
        <w:t>Heimstaden</w:t>
      </w:r>
      <w:proofErr w:type="spellEnd"/>
      <w:r w:rsidR="00D42EB6" w:rsidRPr="004F64FE">
        <w:rPr>
          <w:rFonts w:ascii="Calibri" w:hAnsi="Calibri" w:cs="Calibri"/>
          <w:bCs/>
          <w:lang w:val="cs-CZ"/>
        </w:rPr>
        <w:t xml:space="preserve"> </w:t>
      </w:r>
      <w:proofErr w:type="spellStart"/>
      <w:r w:rsidR="00D42EB6" w:rsidRPr="004F64FE">
        <w:rPr>
          <w:rFonts w:ascii="Calibri" w:hAnsi="Calibri" w:cs="Calibri"/>
          <w:bCs/>
          <w:lang w:val="cs-CZ"/>
        </w:rPr>
        <w:t>Bostad</w:t>
      </w:r>
      <w:proofErr w:type="spellEnd"/>
      <w:r w:rsidR="009C0B29" w:rsidRPr="004F64FE">
        <w:rPr>
          <w:rFonts w:ascii="Calibri" w:hAnsi="Calibri" w:cs="Calibri"/>
          <w:bCs/>
          <w:lang w:val="cs-CZ"/>
        </w:rPr>
        <w:t xml:space="preserve">. </w:t>
      </w:r>
      <w:r w:rsidR="004F64FE" w:rsidRPr="004F64FE">
        <w:rPr>
          <w:rFonts w:ascii="Calibri" w:hAnsi="Calibri" w:cs="Calibri"/>
          <w:bCs/>
          <w:lang w:val="cs-CZ"/>
        </w:rPr>
        <w:t xml:space="preserve">Celková </w:t>
      </w:r>
      <w:r w:rsidR="004F64FE">
        <w:rPr>
          <w:rFonts w:ascii="Calibri" w:hAnsi="Calibri" w:cs="Calibri"/>
          <w:bCs/>
          <w:lang w:val="cs-CZ"/>
        </w:rPr>
        <w:t xml:space="preserve">investiční </w:t>
      </w:r>
      <w:r w:rsidR="004F64FE" w:rsidRPr="004F64FE">
        <w:rPr>
          <w:rFonts w:ascii="Calibri" w:hAnsi="Calibri" w:cs="Calibri"/>
          <w:bCs/>
          <w:lang w:val="cs-CZ"/>
        </w:rPr>
        <w:t>hodnota za rok 2020 by bez této transakce byla výrazně nižší</w:t>
      </w:r>
      <w:r w:rsidR="005B13B2">
        <w:rPr>
          <w:rFonts w:ascii="Calibri" w:hAnsi="Calibri" w:cs="Calibri"/>
          <w:bCs/>
          <w:lang w:val="cs-CZ"/>
        </w:rPr>
        <w:t>,</w:t>
      </w:r>
      <w:r w:rsidR="0095412F">
        <w:rPr>
          <w:rFonts w:ascii="Calibri" w:hAnsi="Calibri" w:cs="Calibri"/>
          <w:bCs/>
          <w:lang w:val="cs-CZ"/>
        </w:rPr>
        <w:t xml:space="preserve"> a to 1</w:t>
      </w:r>
      <w:r w:rsidR="00D76E18">
        <w:rPr>
          <w:rFonts w:ascii="Calibri" w:hAnsi="Calibri" w:cs="Calibri"/>
          <w:bCs/>
          <w:lang w:val="cs-CZ"/>
        </w:rPr>
        <w:t>,</w:t>
      </w:r>
      <w:r w:rsidR="0095412F">
        <w:rPr>
          <w:rFonts w:ascii="Calibri" w:hAnsi="Calibri" w:cs="Calibri"/>
          <w:bCs/>
          <w:lang w:val="cs-CZ"/>
        </w:rPr>
        <w:t xml:space="preserve">4 </w:t>
      </w:r>
      <w:proofErr w:type="spellStart"/>
      <w:r w:rsidR="0095412F">
        <w:rPr>
          <w:rFonts w:ascii="Calibri" w:hAnsi="Calibri" w:cs="Calibri"/>
          <w:bCs/>
          <w:lang w:val="cs-CZ"/>
        </w:rPr>
        <w:t>milliardy</w:t>
      </w:r>
      <w:proofErr w:type="spellEnd"/>
      <w:r w:rsidR="0095412F">
        <w:rPr>
          <w:rFonts w:ascii="Calibri" w:hAnsi="Calibri" w:cs="Calibri"/>
          <w:bCs/>
          <w:lang w:val="cs-CZ"/>
        </w:rPr>
        <w:t xml:space="preserve"> </w:t>
      </w:r>
      <w:r w:rsidR="007475F6">
        <w:rPr>
          <w:rFonts w:ascii="Calibri" w:hAnsi="Calibri" w:cs="Calibri"/>
          <w:bCs/>
          <w:lang w:val="cs-CZ"/>
        </w:rPr>
        <w:t>eur</w:t>
      </w:r>
      <w:r w:rsidR="00D76E18">
        <w:rPr>
          <w:rFonts w:ascii="Calibri" w:hAnsi="Calibri" w:cs="Calibri"/>
          <w:bCs/>
          <w:lang w:val="cs-CZ"/>
        </w:rPr>
        <w:t>.</w:t>
      </w:r>
      <w:r w:rsidR="004F64FE" w:rsidRPr="004F64FE">
        <w:rPr>
          <w:rFonts w:ascii="Calibri" w:hAnsi="Calibri" w:cs="Calibri"/>
          <w:bCs/>
          <w:lang w:val="cs-CZ"/>
        </w:rPr>
        <w:t xml:space="preserve"> </w:t>
      </w:r>
      <w:r w:rsidR="007475F6">
        <w:rPr>
          <w:rFonts w:ascii="Calibri" w:hAnsi="Calibri" w:cs="Calibri"/>
          <w:bCs/>
          <w:lang w:val="cs-CZ"/>
        </w:rPr>
        <w:t>Lze proto očekávat</w:t>
      </w:r>
      <w:r w:rsidR="00D42EB6" w:rsidRPr="004F64FE">
        <w:rPr>
          <w:rFonts w:ascii="Calibri" w:hAnsi="Calibri" w:cs="Calibri"/>
          <w:bCs/>
          <w:lang w:val="cs-CZ"/>
        </w:rPr>
        <w:t>, že rok 2021 bude investičně aktivnější.</w:t>
      </w:r>
    </w:p>
    <w:p w14:paraId="160E0FF9" w14:textId="77777777" w:rsidR="004F64FE" w:rsidRDefault="004F64FE" w:rsidP="00992204">
      <w:pPr>
        <w:jc w:val="both"/>
        <w:rPr>
          <w:rFonts w:ascii="Calibri" w:hAnsi="Calibri" w:cs="Calibri"/>
          <w:bCs/>
          <w:lang w:val="cs-CZ"/>
        </w:rPr>
      </w:pPr>
    </w:p>
    <w:p w14:paraId="3D7CAF1C" w14:textId="21D8AEFE" w:rsidR="00D42EB6" w:rsidRPr="001E7B9C" w:rsidRDefault="00B86225" w:rsidP="00B57403">
      <w:pPr>
        <w:spacing w:after="240"/>
        <w:jc w:val="center"/>
        <w:rPr>
          <w:rFonts w:ascii="Calibri" w:hAnsi="Calibri"/>
        </w:rPr>
      </w:pPr>
      <w:r>
        <w:rPr>
          <w:noProof/>
          <w:lang w:val="cs-CZ" w:eastAsia="cs-CZ"/>
        </w:rPr>
        <w:drawing>
          <wp:inline distT="0" distB="0" distL="0" distR="0" wp14:anchorId="6764555C" wp14:editId="2A1DB0A5">
            <wp:extent cx="4371975" cy="254527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67" cy="25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823F" w14:textId="4FEC7C5F" w:rsidR="00392594" w:rsidRDefault="007475F6" w:rsidP="00CD3FF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„</w:t>
      </w:r>
      <w:proofErr w:type="spellStart"/>
      <w:r w:rsidR="00392594" w:rsidRPr="00F234AC">
        <w:rPr>
          <w:rFonts w:ascii="Calibri" w:hAnsi="Calibri"/>
          <w:i/>
        </w:rPr>
        <w:t>Obecně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vnímáme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velkou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chuť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po</w:t>
      </w:r>
      <w:proofErr w:type="spellEnd"/>
      <w:r w:rsidR="00624C12">
        <w:rPr>
          <w:rFonts w:ascii="Calibri" w:hAnsi="Calibri"/>
          <w:i/>
        </w:rPr>
        <w:t> </w:t>
      </w:r>
      <w:proofErr w:type="spellStart"/>
      <w:r w:rsidR="00392594" w:rsidRPr="00F234AC">
        <w:rPr>
          <w:rFonts w:ascii="Calibri" w:hAnsi="Calibri"/>
          <w:i/>
        </w:rPr>
        <w:t>realitách</w:t>
      </w:r>
      <w:proofErr w:type="spellEnd"/>
      <w:r w:rsidR="00392594" w:rsidRPr="00F234AC">
        <w:rPr>
          <w:rFonts w:ascii="Calibri" w:hAnsi="Calibri"/>
          <w:i/>
        </w:rPr>
        <w:t xml:space="preserve"> a </w:t>
      </w:r>
      <w:proofErr w:type="spellStart"/>
      <w:r w:rsidR="00392594" w:rsidRPr="00F234AC">
        <w:rPr>
          <w:rFonts w:ascii="Calibri" w:hAnsi="Calibri"/>
          <w:i/>
        </w:rPr>
        <w:t>převahu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poptávky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nad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nabídkou</w:t>
      </w:r>
      <w:proofErr w:type="spellEnd"/>
      <w:r w:rsidR="00392594" w:rsidRPr="00F234AC">
        <w:rPr>
          <w:rFonts w:ascii="Calibri" w:hAnsi="Calibri"/>
          <w:i/>
        </w:rPr>
        <w:t xml:space="preserve"> z </w:t>
      </w:r>
      <w:proofErr w:type="spellStart"/>
      <w:r w:rsidR="00392594" w:rsidRPr="00F234AC">
        <w:rPr>
          <w:rFonts w:ascii="Calibri" w:hAnsi="Calibri"/>
          <w:i/>
        </w:rPr>
        <w:t>důvodu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omezeného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množství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produktů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na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trhu</w:t>
      </w:r>
      <w:proofErr w:type="spellEnd"/>
      <w:r w:rsidR="00392594" w:rsidRPr="00F234AC">
        <w:rPr>
          <w:rFonts w:ascii="Calibri" w:hAnsi="Calibri"/>
          <w:i/>
        </w:rPr>
        <w:t>. V </w:t>
      </w:r>
      <w:proofErr w:type="spellStart"/>
      <w:r w:rsidR="00392594" w:rsidRPr="00F234AC">
        <w:rPr>
          <w:rFonts w:ascii="Calibri" w:hAnsi="Calibri"/>
          <w:i/>
        </w:rPr>
        <w:t>loňském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roce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jednoznačně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dominoval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rezidenční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sektor</w:t>
      </w:r>
      <w:proofErr w:type="spellEnd"/>
      <w:r w:rsidR="00392594" w:rsidRPr="00F234AC">
        <w:rPr>
          <w:rFonts w:ascii="Calibri" w:hAnsi="Calibri"/>
          <w:i/>
        </w:rPr>
        <w:t xml:space="preserve"> s </w:t>
      </w:r>
      <w:proofErr w:type="spellStart"/>
      <w:r w:rsidR="00392594" w:rsidRPr="00F234AC">
        <w:rPr>
          <w:rFonts w:ascii="Calibri" w:hAnsi="Calibri"/>
          <w:i/>
        </w:rPr>
        <w:t>podílem</w:t>
      </w:r>
      <w:proofErr w:type="spellEnd"/>
      <w:r w:rsidR="00392594" w:rsidRPr="00F234AC">
        <w:rPr>
          <w:rFonts w:ascii="Calibri" w:hAnsi="Calibri"/>
          <w:i/>
        </w:rPr>
        <w:t xml:space="preserve"> 50</w:t>
      </w:r>
      <w:r w:rsidR="00D72C39">
        <w:rPr>
          <w:rFonts w:ascii="Calibri" w:hAnsi="Calibri"/>
          <w:i/>
        </w:rPr>
        <w:t> </w:t>
      </w:r>
      <w:r w:rsidR="00392594" w:rsidRPr="00F234AC">
        <w:rPr>
          <w:rFonts w:ascii="Calibri" w:hAnsi="Calibri"/>
          <w:i/>
        </w:rPr>
        <w:t xml:space="preserve">% z </w:t>
      </w:r>
      <w:proofErr w:type="spellStart"/>
      <w:r w:rsidR="00392594" w:rsidRPr="00F234AC">
        <w:rPr>
          <w:rFonts w:ascii="Calibri" w:hAnsi="Calibri"/>
          <w:i/>
        </w:rPr>
        <w:t>celkového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objemu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investic</w:t>
      </w:r>
      <w:proofErr w:type="spellEnd"/>
      <w:r w:rsidR="00392594" w:rsidRPr="00F234AC">
        <w:rPr>
          <w:rFonts w:ascii="Calibri" w:hAnsi="Calibri"/>
          <w:i/>
        </w:rPr>
        <w:t xml:space="preserve">. Na </w:t>
      </w:r>
      <w:proofErr w:type="spellStart"/>
      <w:r w:rsidR="00392594" w:rsidRPr="00F234AC">
        <w:rPr>
          <w:rFonts w:ascii="Calibri" w:hAnsi="Calibri"/>
          <w:i/>
        </w:rPr>
        <w:t>druhém</w:t>
      </w:r>
      <w:proofErr w:type="spellEnd"/>
      <w:r w:rsidR="00392594" w:rsidRPr="00F234AC">
        <w:rPr>
          <w:rFonts w:ascii="Calibri" w:hAnsi="Calibri"/>
          <w:i/>
        </w:rPr>
        <w:t xml:space="preserve"> a </w:t>
      </w:r>
      <w:proofErr w:type="spellStart"/>
      <w:r w:rsidR="00392594" w:rsidRPr="00F234AC">
        <w:rPr>
          <w:rFonts w:ascii="Calibri" w:hAnsi="Calibri"/>
          <w:i/>
        </w:rPr>
        <w:t>třetím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místě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figurovaly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segmenty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kanceláří</w:t>
      </w:r>
      <w:proofErr w:type="spellEnd"/>
      <w:r w:rsidR="00392594" w:rsidRPr="00F234AC">
        <w:rPr>
          <w:rFonts w:ascii="Calibri" w:hAnsi="Calibri"/>
          <w:i/>
        </w:rPr>
        <w:t xml:space="preserve"> (22 %) a </w:t>
      </w:r>
      <w:proofErr w:type="spellStart"/>
      <w:r w:rsidR="00392594" w:rsidRPr="00F234AC">
        <w:rPr>
          <w:rFonts w:ascii="Calibri" w:hAnsi="Calibri"/>
          <w:i/>
        </w:rPr>
        <w:t>maloobchodu</w:t>
      </w:r>
      <w:proofErr w:type="spellEnd"/>
      <w:r w:rsidR="00392594" w:rsidRPr="00F234AC">
        <w:rPr>
          <w:rFonts w:ascii="Calibri" w:hAnsi="Calibri"/>
          <w:i/>
        </w:rPr>
        <w:t xml:space="preserve"> (15 %). </w:t>
      </w:r>
      <w:proofErr w:type="spellStart"/>
      <w:r w:rsidR="00392594" w:rsidRPr="00F234AC">
        <w:rPr>
          <w:rFonts w:ascii="Calibri" w:hAnsi="Calibri"/>
          <w:i/>
        </w:rPr>
        <w:t>Investice</w:t>
      </w:r>
      <w:proofErr w:type="spellEnd"/>
      <w:r w:rsidR="00392594" w:rsidRPr="00F234AC">
        <w:rPr>
          <w:rFonts w:ascii="Calibri" w:hAnsi="Calibri"/>
          <w:i/>
        </w:rPr>
        <w:t xml:space="preserve"> do </w:t>
      </w:r>
      <w:proofErr w:type="spellStart"/>
      <w:r w:rsidR="00392594" w:rsidRPr="00F234AC">
        <w:rPr>
          <w:rFonts w:ascii="Calibri" w:hAnsi="Calibri"/>
          <w:i/>
        </w:rPr>
        <w:t>industriálních</w:t>
      </w:r>
      <w:proofErr w:type="spellEnd"/>
      <w:r w:rsidR="00392594" w:rsidRPr="00F234AC">
        <w:rPr>
          <w:rFonts w:ascii="Calibri" w:hAnsi="Calibri"/>
          <w:i/>
        </w:rPr>
        <w:t xml:space="preserve"> a </w:t>
      </w:r>
      <w:proofErr w:type="spellStart"/>
      <w:r w:rsidR="00392594" w:rsidRPr="00F234AC">
        <w:rPr>
          <w:rFonts w:ascii="Calibri" w:hAnsi="Calibri"/>
          <w:i/>
        </w:rPr>
        <w:t>logistických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nemovitostí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činily</w:t>
      </w:r>
      <w:proofErr w:type="spellEnd"/>
      <w:r w:rsidR="00392594" w:rsidRPr="00F234AC">
        <w:rPr>
          <w:rFonts w:ascii="Calibri" w:hAnsi="Calibri"/>
          <w:i/>
        </w:rPr>
        <w:t xml:space="preserve"> 9</w:t>
      </w:r>
      <w:proofErr w:type="gramStart"/>
      <w:r w:rsidR="00392594" w:rsidRPr="00F234AC">
        <w:rPr>
          <w:rFonts w:ascii="Calibri" w:hAnsi="Calibri"/>
          <w:i/>
        </w:rPr>
        <w:t>  %</w:t>
      </w:r>
      <w:proofErr w:type="gramEnd"/>
      <w:r w:rsidR="00392594" w:rsidRPr="00F234AC">
        <w:rPr>
          <w:rFonts w:ascii="Calibri" w:hAnsi="Calibri"/>
          <w:i/>
        </w:rPr>
        <w:t xml:space="preserve"> z </w:t>
      </w:r>
      <w:proofErr w:type="spellStart"/>
      <w:r w:rsidR="00392594" w:rsidRPr="00F234AC">
        <w:rPr>
          <w:rFonts w:ascii="Calibri" w:hAnsi="Calibri"/>
          <w:i/>
        </w:rPr>
        <w:t>celkového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objemu</w:t>
      </w:r>
      <w:proofErr w:type="spellEnd"/>
      <w:r w:rsidR="00392594" w:rsidRPr="00F234AC">
        <w:rPr>
          <w:rFonts w:ascii="Calibri" w:hAnsi="Calibri"/>
          <w:i/>
        </w:rPr>
        <w:t xml:space="preserve">, </w:t>
      </w:r>
      <w:proofErr w:type="spellStart"/>
      <w:r w:rsidR="00392594" w:rsidRPr="00F234AC">
        <w:rPr>
          <w:rFonts w:ascii="Calibri" w:hAnsi="Calibri"/>
          <w:i/>
        </w:rPr>
        <w:t>což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bylo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ovšem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dáno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limitovanou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nabídkou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těchto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projektů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na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trhu</w:t>
      </w:r>
      <w:proofErr w:type="spellEnd"/>
      <w:r w:rsidR="00392594" w:rsidRPr="00F234AC">
        <w:rPr>
          <w:rFonts w:ascii="Calibri" w:hAnsi="Calibri"/>
          <w:i/>
        </w:rPr>
        <w:t>,“</w:t>
      </w:r>
      <w:r w:rsidR="00392594" w:rsidRPr="001E7B9C">
        <w:rPr>
          <w:rFonts w:ascii="Calibri" w:hAnsi="Calibri"/>
        </w:rPr>
        <w:t xml:space="preserve"> </w:t>
      </w:r>
      <w:proofErr w:type="spellStart"/>
      <w:r w:rsidR="00392594" w:rsidRPr="001E7B9C">
        <w:rPr>
          <w:rFonts w:ascii="Calibri" w:hAnsi="Calibri"/>
        </w:rPr>
        <w:t>komentuje</w:t>
      </w:r>
      <w:proofErr w:type="spellEnd"/>
      <w:r w:rsidR="00392594" w:rsidRPr="001E7B9C">
        <w:rPr>
          <w:rFonts w:ascii="Calibri" w:hAnsi="Calibri"/>
        </w:rPr>
        <w:t xml:space="preserve"> </w:t>
      </w:r>
      <w:proofErr w:type="spellStart"/>
      <w:r w:rsidR="00392594" w:rsidRPr="001E7B9C">
        <w:rPr>
          <w:rFonts w:ascii="Calibri" w:hAnsi="Calibri"/>
          <w:b/>
        </w:rPr>
        <w:t>Katarína</w:t>
      </w:r>
      <w:proofErr w:type="spellEnd"/>
      <w:r w:rsidR="00392594" w:rsidRPr="001E7B9C">
        <w:rPr>
          <w:rFonts w:ascii="Calibri" w:hAnsi="Calibri"/>
          <w:b/>
        </w:rPr>
        <w:t xml:space="preserve"> </w:t>
      </w:r>
      <w:proofErr w:type="spellStart"/>
      <w:r w:rsidR="00392594" w:rsidRPr="001E7B9C">
        <w:rPr>
          <w:rFonts w:ascii="Calibri" w:hAnsi="Calibri"/>
          <w:b/>
        </w:rPr>
        <w:t>Brydone</w:t>
      </w:r>
      <w:proofErr w:type="spellEnd"/>
      <w:r w:rsidR="00392594" w:rsidRPr="001E7B9C">
        <w:rPr>
          <w:rFonts w:ascii="Calibri" w:hAnsi="Calibri"/>
          <w:b/>
        </w:rPr>
        <w:t xml:space="preserve">, </w:t>
      </w:r>
      <w:proofErr w:type="spellStart"/>
      <w:r w:rsidR="00392594" w:rsidRPr="001E7B9C">
        <w:rPr>
          <w:rFonts w:ascii="Calibri" w:hAnsi="Calibri"/>
          <w:b/>
        </w:rPr>
        <w:t>vedoucí</w:t>
      </w:r>
      <w:proofErr w:type="spellEnd"/>
      <w:r w:rsidR="00392594" w:rsidRPr="001E7B9C">
        <w:rPr>
          <w:rFonts w:ascii="Calibri" w:hAnsi="Calibri"/>
          <w:b/>
        </w:rPr>
        <w:t xml:space="preserve"> </w:t>
      </w:r>
      <w:proofErr w:type="spellStart"/>
      <w:r w:rsidR="00392594" w:rsidRPr="001E7B9C">
        <w:rPr>
          <w:rFonts w:ascii="Calibri" w:hAnsi="Calibri"/>
          <w:b/>
        </w:rPr>
        <w:t>oddělení</w:t>
      </w:r>
      <w:proofErr w:type="spellEnd"/>
      <w:r w:rsidR="00392594" w:rsidRPr="001E7B9C">
        <w:rPr>
          <w:rFonts w:ascii="Calibri" w:hAnsi="Calibri"/>
          <w:b/>
        </w:rPr>
        <w:t xml:space="preserve"> </w:t>
      </w:r>
      <w:proofErr w:type="spellStart"/>
      <w:r w:rsidR="00392594" w:rsidRPr="001E7B9C">
        <w:rPr>
          <w:rFonts w:ascii="Calibri" w:hAnsi="Calibri"/>
          <w:b/>
        </w:rPr>
        <w:t>investic</w:t>
      </w:r>
      <w:proofErr w:type="spellEnd"/>
      <w:r w:rsidR="00392594" w:rsidRPr="001E7B9C">
        <w:rPr>
          <w:rFonts w:ascii="Calibri" w:hAnsi="Calibri"/>
          <w:b/>
        </w:rPr>
        <w:t xml:space="preserve"> v CBRE</w:t>
      </w:r>
      <w:r w:rsidR="00392594" w:rsidRPr="001E7B9C">
        <w:rPr>
          <w:rFonts w:ascii="Calibri" w:hAnsi="Calibri"/>
        </w:rPr>
        <w:t xml:space="preserve">, a </w:t>
      </w:r>
      <w:proofErr w:type="spellStart"/>
      <w:r w:rsidR="00392594" w:rsidRPr="001E7B9C">
        <w:rPr>
          <w:rFonts w:ascii="Calibri" w:hAnsi="Calibri"/>
        </w:rPr>
        <w:t>dodává</w:t>
      </w:r>
      <w:proofErr w:type="spellEnd"/>
      <w:r w:rsidR="00392594" w:rsidRPr="001E7B9C">
        <w:rPr>
          <w:rFonts w:ascii="Calibri" w:hAnsi="Calibri"/>
        </w:rPr>
        <w:t xml:space="preserve">: </w:t>
      </w:r>
      <w:r w:rsidR="00392594" w:rsidRPr="00F234AC">
        <w:rPr>
          <w:rFonts w:ascii="Calibri" w:hAnsi="Calibri"/>
          <w:i/>
        </w:rPr>
        <w:t>„</w:t>
      </w:r>
      <w:proofErr w:type="spellStart"/>
      <w:r w:rsidR="00392594" w:rsidRPr="00F234AC">
        <w:rPr>
          <w:rFonts w:ascii="Calibri" w:hAnsi="Calibri"/>
          <w:i/>
        </w:rPr>
        <w:t>Vnímáme</w:t>
      </w:r>
      <w:proofErr w:type="spellEnd"/>
      <w:r w:rsidR="00392594" w:rsidRPr="00F234AC">
        <w:rPr>
          <w:rFonts w:ascii="Calibri" w:hAnsi="Calibri"/>
          <w:i/>
        </w:rPr>
        <w:t xml:space="preserve">, </w:t>
      </w:r>
      <w:proofErr w:type="spellStart"/>
      <w:r w:rsidR="00392594" w:rsidRPr="00F234AC">
        <w:rPr>
          <w:rFonts w:ascii="Calibri" w:hAnsi="Calibri"/>
          <w:i/>
        </w:rPr>
        <w:t>že</w:t>
      </w:r>
      <w:proofErr w:type="spellEnd"/>
      <w:r w:rsidR="00F234AC">
        <w:rPr>
          <w:rFonts w:ascii="Calibri" w:hAnsi="Calibri"/>
          <w:i/>
        </w:rPr>
        <w:t> </w:t>
      </w:r>
      <w:r w:rsidR="00392594" w:rsidRPr="00F234AC">
        <w:rPr>
          <w:rFonts w:ascii="Calibri" w:hAnsi="Calibri"/>
          <w:i/>
        </w:rPr>
        <w:t xml:space="preserve">preference </w:t>
      </w:r>
      <w:proofErr w:type="spellStart"/>
      <w:r w:rsidR="00392594" w:rsidRPr="00F234AC">
        <w:rPr>
          <w:rFonts w:ascii="Calibri" w:hAnsi="Calibri"/>
          <w:i/>
        </w:rPr>
        <w:t>investorů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ve</w:t>
      </w:r>
      <w:proofErr w:type="spellEnd"/>
      <w:r w:rsidR="00D72C39">
        <w:rPr>
          <w:rFonts w:ascii="Calibri" w:hAnsi="Calibri"/>
          <w:i/>
        </w:rPr>
        <w:t> </w:t>
      </w:r>
      <w:proofErr w:type="spellStart"/>
      <w:r>
        <w:rPr>
          <w:rFonts w:ascii="Calibri" w:hAnsi="Calibri"/>
          <w:i/>
        </w:rPr>
        <w:t>smyslu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 w:rsidR="00392594" w:rsidRPr="00F234AC">
        <w:rPr>
          <w:rFonts w:ascii="Calibri" w:hAnsi="Calibri"/>
          <w:i/>
        </w:rPr>
        <w:t>jaké</w:t>
      </w:r>
      <w:proofErr w:type="spellEnd"/>
      <w:r w:rsidR="00624C12">
        <w:rPr>
          <w:rFonts w:ascii="Calibri" w:hAnsi="Calibri"/>
          <w:i/>
        </w:rPr>
        <w:t> </w:t>
      </w:r>
      <w:proofErr w:type="spellStart"/>
      <w:r w:rsidR="00392594" w:rsidRPr="00F234AC">
        <w:rPr>
          <w:rFonts w:ascii="Calibri" w:hAnsi="Calibri"/>
          <w:i/>
        </w:rPr>
        <w:t>typy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nemovitostí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aktuálně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upřednostňují</w:t>
      </w:r>
      <w:proofErr w:type="spellEnd"/>
      <w:r w:rsidR="00392594" w:rsidRPr="00F234AC">
        <w:rPr>
          <w:rFonts w:ascii="Calibri" w:hAnsi="Calibri"/>
          <w:i/>
        </w:rPr>
        <w:t xml:space="preserve">, se </w:t>
      </w:r>
      <w:proofErr w:type="spellStart"/>
      <w:r w:rsidR="00392594" w:rsidRPr="00F234AC">
        <w:rPr>
          <w:rFonts w:ascii="Calibri" w:hAnsi="Calibri"/>
          <w:i/>
        </w:rPr>
        <w:t>vlivem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pandemie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mění</w:t>
      </w:r>
      <w:proofErr w:type="spellEnd"/>
      <w:r w:rsidR="00392594" w:rsidRPr="00F234AC">
        <w:rPr>
          <w:rFonts w:ascii="Calibri" w:hAnsi="Calibri"/>
          <w:i/>
        </w:rPr>
        <w:t xml:space="preserve">. </w:t>
      </w:r>
      <w:proofErr w:type="spellStart"/>
      <w:r w:rsidR="00392594" w:rsidRPr="00F234AC">
        <w:rPr>
          <w:rFonts w:ascii="Calibri" w:hAnsi="Calibri"/>
          <w:i/>
        </w:rPr>
        <w:t>Sledujeme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lastRenderedPageBreak/>
        <w:t>rostoucí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poptávku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po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sektorech</w:t>
      </w:r>
      <w:proofErr w:type="spellEnd"/>
      <w:r w:rsidR="00392594" w:rsidRPr="00F234AC">
        <w:rPr>
          <w:rFonts w:ascii="Calibri" w:hAnsi="Calibri"/>
          <w:i/>
        </w:rPr>
        <w:t xml:space="preserve">, </w:t>
      </w:r>
      <w:proofErr w:type="spellStart"/>
      <w:r w:rsidR="00392594" w:rsidRPr="00F234AC">
        <w:rPr>
          <w:rFonts w:ascii="Calibri" w:hAnsi="Calibri"/>
          <w:i/>
        </w:rPr>
        <w:t>které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jsou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méně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ovlivněny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vládními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omezeními</w:t>
      </w:r>
      <w:proofErr w:type="spellEnd"/>
      <w:r w:rsidR="00392594" w:rsidRPr="00F234AC">
        <w:rPr>
          <w:rFonts w:ascii="Calibri" w:hAnsi="Calibri"/>
          <w:i/>
        </w:rPr>
        <w:t xml:space="preserve">. </w:t>
      </w:r>
      <w:proofErr w:type="spellStart"/>
      <w:r w:rsidR="005F3A42">
        <w:rPr>
          <w:rFonts w:ascii="Calibri" w:hAnsi="Calibri"/>
          <w:i/>
        </w:rPr>
        <w:t>Jedná</w:t>
      </w:r>
      <w:proofErr w:type="spellEnd"/>
      <w:r w:rsidR="005F3A42">
        <w:rPr>
          <w:rFonts w:ascii="Calibri" w:hAnsi="Calibri"/>
          <w:i/>
        </w:rPr>
        <w:t xml:space="preserve"> se </w:t>
      </w:r>
      <w:proofErr w:type="spellStart"/>
      <w:r w:rsidR="005F3A42">
        <w:rPr>
          <w:rFonts w:ascii="Calibri" w:hAnsi="Calibri"/>
          <w:i/>
        </w:rPr>
        <w:t>zejména</w:t>
      </w:r>
      <w:proofErr w:type="spellEnd"/>
      <w:r w:rsidR="005F3A42">
        <w:rPr>
          <w:rFonts w:ascii="Calibri" w:hAnsi="Calibri"/>
          <w:i/>
        </w:rPr>
        <w:t xml:space="preserve"> o</w:t>
      </w:r>
      <w:r w:rsidR="00624C12">
        <w:rPr>
          <w:rFonts w:ascii="Calibri" w:hAnsi="Calibri"/>
          <w:i/>
        </w:rPr>
        <w:t> </w:t>
      </w:r>
      <w:proofErr w:type="spellStart"/>
      <w:r w:rsidR="005F3A42">
        <w:rPr>
          <w:rFonts w:ascii="Calibri" w:hAnsi="Calibri"/>
          <w:i/>
        </w:rPr>
        <w:t>rezidenční</w:t>
      </w:r>
      <w:proofErr w:type="spellEnd"/>
      <w:r w:rsidR="005F3A42">
        <w:rPr>
          <w:rFonts w:ascii="Calibri" w:hAnsi="Calibri"/>
          <w:i/>
        </w:rPr>
        <w:t xml:space="preserve"> a </w:t>
      </w:r>
      <w:proofErr w:type="spellStart"/>
      <w:r w:rsidR="005F3A42">
        <w:rPr>
          <w:rFonts w:ascii="Calibri" w:hAnsi="Calibri"/>
          <w:i/>
        </w:rPr>
        <w:t>také</w:t>
      </w:r>
      <w:proofErr w:type="spellEnd"/>
      <w:r w:rsidR="005F3A42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průmyslový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r w:rsidR="005F3A42">
        <w:rPr>
          <w:rFonts w:ascii="Calibri" w:hAnsi="Calibri"/>
          <w:i/>
        </w:rPr>
        <w:t xml:space="preserve">a </w:t>
      </w:r>
      <w:proofErr w:type="spellStart"/>
      <w:r w:rsidR="005F3A42">
        <w:rPr>
          <w:rFonts w:ascii="Calibri" w:hAnsi="Calibri"/>
          <w:i/>
        </w:rPr>
        <w:t>logistický</w:t>
      </w:r>
      <w:proofErr w:type="spellEnd"/>
      <w:r w:rsidR="005F3A42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sektor</w:t>
      </w:r>
      <w:proofErr w:type="spellEnd"/>
      <w:r w:rsidR="00392594" w:rsidRPr="00F234AC">
        <w:rPr>
          <w:rFonts w:ascii="Calibri" w:hAnsi="Calibri"/>
          <w:i/>
        </w:rPr>
        <w:t xml:space="preserve">. </w:t>
      </w:r>
      <w:proofErr w:type="spellStart"/>
      <w:r w:rsidR="00392594" w:rsidRPr="00F234AC">
        <w:rPr>
          <w:rFonts w:ascii="Calibri" w:hAnsi="Calibri"/>
          <w:i/>
        </w:rPr>
        <w:t>Obecně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platí</w:t>
      </w:r>
      <w:proofErr w:type="spellEnd"/>
      <w:r w:rsidR="00392594" w:rsidRPr="00F234AC">
        <w:rPr>
          <w:rFonts w:ascii="Calibri" w:hAnsi="Calibri"/>
          <w:i/>
        </w:rPr>
        <w:t xml:space="preserve">, </w:t>
      </w:r>
      <w:proofErr w:type="spellStart"/>
      <w:r w:rsidR="00392594" w:rsidRPr="00F234AC">
        <w:rPr>
          <w:rFonts w:ascii="Calibri" w:hAnsi="Calibri"/>
          <w:i/>
        </w:rPr>
        <w:t>že</w:t>
      </w:r>
      <w:proofErr w:type="spellEnd"/>
      <w:r w:rsidR="00392594" w:rsidRPr="00F234AC">
        <w:rPr>
          <w:rFonts w:ascii="Calibri" w:hAnsi="Calibri"/>
          <w:i/>
        </w:rPr>
        <w:t xml:space="preserve"> </w:t>
      </w:r>
      <w:proofErr w:type="spellStart"/>
      <w:r w:rsidR="00392594" w:rsidRPr="00F234AC">
        <w:rPr>
          <w:rFonts w:ascii="Calibri" w:hAnsi="Calibri"/>
          <w:i/>
        </w:rPr>
        <w:t>inves</w:t>
      </w:r>
      <w:r w:rsidR="005F3A42">
        <w:rPr>
          <w:rFonts w:ascii="Calibri" w:hAnsi="Calibri"/>
          <w:i/>
        </w:rPr>
        <w:t>toři</w:t>
      </w:r>
      <w:proofErr w:type="spellEnd"/>
      <w:r w:rsidR="005F3A42">
        <w:rPr>
          <w:rFonts w:ascii="Calibri" w:hAnsi="Calibri"/>
          <w:i/>
        </w:rPr>
        <w:t xml:space="preserve"> </w:t>
      </w:r>
      <w:proofErr w:type="spellStart"/>
      <w:r w:rsidR="00CD3FF3">
        <w:rPr>
          <w:rFonts w:ascii="Calibri" w:hAnsi="Calibri"/>
          <w:i/>
        </w:rPr>
        <w:t>vyhledáv</w:t>
      </w:r>
      <w:r w:rsidR="00D72C39">
        <w:rPr>
          <w:rFonts w:ascii="Calibri" w:hAnsi="Calibri"/>
          <w:i/>
        </w:rPr>
        <w:t>a</w:t>
      </w:r>
      <w:r w:rsidR="00CD3FF3">
        <w:rPr>
          <w:rFonts w:ascii="Calibri" w:hAnsi="Calibri"/>
          <w:i/>
        </w:rPr>
        <w:t>jí</w:t>
      </w:r>
      <w:proofErr w:type="spellEnd"/>
      <w:r w:rsidR="00CD3FF3">
        <w:rPr>
          <w:rFonts w:ascii="Calibri" w:hAnsi="Calibri"/>
          <w:i/>
        </w:rPr>
        <w:t xml:space="preserve"> </w:t>
      </w:r>
      <w:proofErr w:type="spellStart"/>
      <w:r w:rsidR="00D72C39">
        <w:rPr>
          <w:rFonts w:ascii="Calibri" w:hAnsi="Calibri"/>
          <w:i/>
        </w:rPr>
        <w:t>nemovitosti</w:t>
      </w:r>
      <w:proofErr w:type="spellEnd"/>
      <w:r w:rsidR="00D72C39">
        <w:rPr>
          <w:rFonts w:ascii="Calibri" w:hAnsi="Calibri"/>
          <w:i/>
        </w:rPr>
        <w:t xml:space="preserve"> </w:t>
      </w:r>
      <w:proofErr w:type="spellStart"/>
      <w:r w:rsidR="005B13B2">
        <w:rPr>
          <w:rFonts w:ascii="Calibri" w:hAnsi="Calibri"/>
          <w:i/>
        </w:rPr>
        <w:t>pronajaté</w:t>
      </w:r>
      <w:proofErr w:type="spellEnd"/>
      <w:r w:rsidR="005B13B2">
        <w:rPr>
          <w:rFonts w:ascii="Calibri" w:hAnsi="Calibri"/>
          <w:i/>
        </w:rPr>
        <w:t xml:space="preserve"> </w:t>
      </w:r>
      <w:proofErr w:type="spellStart"/>
      <w:r w:rsidR="00D72C39">
        <w:rPr>
          <w:rFonts w:ascii="Calibri" w:hAnsi="Calibri"/>
          <w:i/>
        </w:rPr>
        <w:t>silným</w:t>
      </w:r>
      <w:proofErr w:type="spellEnd"/>
      <w:r w:rsidR="00D72C39">
        <w:rPr>
          <w:rFonts w:ascii="Calibri" w:hAnsi="Calibri"/>
          <w:i/>
        </w:rPr>
        <w:t xml:space="preserve"> </w:t>
      </w:r>
      <w:proofErr w:type="spellStart"/>
      <w:r w:rsidR="00CD3FF3">
        <w:rPr>
          <w:rFonts w:ascii="Calibri" w:hAnsi="Calibri"/>
          <w:i/>
        </w:rPr>
        <w:t>nájemc</w:t>
      </w:r>
      <w:r w:rsidR="00D72C39">
        <w:rPr>
          <w:rFonts w:ascii="Calibri" w:hAnsi="Calibri"/>
          <w:i/>
        </w:rPr>
        <w:t>ům</w:t>
      </w:r>
      <w:proofErr w:type="spellEnd"/>
      <w:r w:rsidR="00CD3FF3">
        <w:rPr>
          <w:rFonts w:ascii="Calibri" w:hAnsi="Calibri"/>
          <w:i/>
        </w:rPr>
        <w:t xml:space="preserve"> s</w:t>
      </w:r>
      <w:r w:rsidR="00D72C39">
        <w:rPr>
          <w:rFonts w:ascii="Calibri" w:hAnsi="Calibri"/>
          <w:i/>
        </w:rPr>
        <w:t xml:space="preserve">e </w:t>
      </w:r>
      <w:proofErr w:type="spellStart"/>
      <w:r w:rsidR="005B13B2">
        <w:rPr>
          <w:rFonts w:ascii="Calibri" w:hAnsi="Calibri"/>
          <w:i/>
        </w:rPr>
        <w:t>schopnost</w:t>
      </w:r>
      <w:r w:rsidR="00D72C39">
        <w:rPr>
          <w:rFonts w:ascii="Calibri" w:hAnsi="Calibri"/>
          <w:i/>
        </w:rPr>
        <w:t>í</w:t>
      </w:r>
      <w:proofErr w:type="spellEnd"/>
      <w:r w:rsidR="005B13B2">
        <w:rPr>
          <w:rFonts w:ascii="Calibri" w:hAnsi="Calibri"/>
          <w:i/>
        </w:rPr>
        <w:t xml:space="preserve"> </w:t>
      </w:r>
      <w:proofErr w:type="spellStart"/>
      <w:r w:rsidR="005B13B2">
        <w:rPr>
          <w:rFonts w:ascii="Calibri" w:hAnsi="Calibri"/>
          <w:i/>
        </w:rPr>
        <w:t>plnit</w:t>
      </w:r>
      <w:proofErr w:type="spellEnd"/>
      <w:r w:rsidR="00D72C39">
        <w:rPr>
          <w:rFonts w:ascii="Calibri" w:hAnsi="Calibri"/>
          <w:i/>
        </w:rPr>
        <w:t xml:space="preserve"> bez </w:t>
      </w:r>
      <w:proofErr w:type="spellStart"/>
      <w:r w:rsidR="00D72C39">
        <w:rPr>
          <w:rFonts w:ascii="Calibri" w:hAnsi="Calibri"/>
          <w:i/>
        </w:rPr>
        <w:t>problému</w:t>
      </w:r>
      <w:proofErr w:type="spellEnd"/>
      <w:r w:rsidR="00D72C39">
        <w:rPr>
          <w:rFonts w:ascii="Calibri" w:hAnsi="Calibri"/>
          <w:i/>
        </w:rPr>
        <w:t xml:space="preserve"> </w:t>
      </w:r>
      <w:proofErr w:type="spellStart"/>
      <w:r w:rsidR="00D72C39">
        <w:rPr>
          <w:rFonts w:ascii="Calibri" w:hAnsi="Calibri"/>
          <w:i/>
        </w:rPr>
        <w:t>své</w:t>
      </w:r>
      <w:proofErr w:type="spellEnd"/>
      <w:r w:rsidR="005B13B2">
        <w:rPr>
          <w:rFonts w:ascii="Calibri" w:hAnsi="Calibri"/>
          <w:i/>
        </w:rPr>
        <w:t xml:space="preserve"> </w:t>
      </w:r>
      <w:proofErr w:type="spellStart"/>
      <w:r w:rsidR="00CD3FF3">
        <w:rPr>
          <w:rFonts w:ascii="Calibri" w:hAnsi="Calibri"/>
          <w:i/>
        </w:rPr>
        <w:t>finančn</w:t>
      </w:r>
      <w:r w:rsidR="005B13B2">
        <w:rPr>
          <w:rFonts w:ascii="Calibri" w:hAnsi="Calibri"/>
          <w:i/>
        </w:rPr>
        <w:t>í</w:t>
      </w:r>
      <w:proofErr w:type="spellEnd"/>
      <w:r w:rsidR="00CD3FF3">
        <w:rPr>
          <w:rFonts w:ascii="Calibri" w:hAnsi="Calibri"/>
          <w:i/>
        </w:rPr>
        <w:t xml:space="preserve"> </w:t>
      </w:r>
      <w:proofErr w:type="spellStart"/>
      <w:r w:rsidR="00CD3FF3">
        <w:rPr>
          <w:rFonts w:ascii="Calibri" w:hAnsi="Calibri"/>
          <w:i/>
        </w:rPr>
        <w:t>závazky</w:t>
      </w:r>
      <w:proofErr w:type="spellEnd"/>
      <w:r w:rsidR="00CD3FF3">
        <w:rPr>
          <w:rFonts w:ascii="Calibri" w:hAnsi="Calibri"/>
          <w:i/>
        </w:rPr>
        <w:t xml:space="preserve"> </w:t>
      </w:r>
      <w:proofErr w:type="spellStart"/>
      <w:r w:rsidR="00CD3FF3">
        <w:rPr>
          <w:rFonts w:ascii="Calibri" w:hAnsi="Calibri"/>
          <w:i/>
        </w:rPr>
        <w:t>vypl</w:t>
      </w:r>
      <w:r w:rsidR="005B13B2">
        <w:rPr>
          <w:rFonts w:ascii="Calibri" w:hAnsi="Calibri"/>
          <w:i/>
        </w:rPr>
        <w:t>ý</w:t>
      </w:r>
      <w:r w:rsidR="00CD3FF3">
        <w:rPr>
          <w:rFonts w:ascii="Calibri" w:hAnsi="Calibri"/>
          <w:i/>
        </w:rPr>
        <w:t>vajíc</w:t>
      </w:r>
      <w:r w:rsidR="005B13B2">
        <w:rPr>
          <w:rFonts w:ascii="Calibri" w:hAnsi="Calibri"/>
          <w:i/>
        </w:rPr>
        <w:t>í</w:t>
      </w:r>
      <w:proofErr w:type="spellEnd"/>
      <w:r w:rsidR="00B57403">
        <w:rPr>
          <w:rFonts w:ascii="Calibri" w:hAnsi="Calibri"/>
          <w:i/>
        </w:rPr>
        <w:t xml:space="preserve"> </w:t>
      </w:r>
      <w:proofErr w:type="spellStart"/>
      <w:r w:rsidR="00B57403">
        <w:rPr>
          <w:rFonts w:ascii="Calibri" w:hAnsi="Calibri"/>
          <w:i/>
        </w:rPr>
        <w:t>z</w:t>
      </w:r>
      <w:r w:rsidR="00CD3FF3">
        <w:rPr>
          <w:rFonts w:ascii="Calibri" w:hAnsi="Calibri"/>
          <w:i/>
        </w:rPr>
        <w:t>e</w:t>
      </w:r>
      <w:proofErr w:type="spellEnd"/>
      <w:r w:rsidR="00B57403">
        <w:rPr>
          <w:rFonts w:ascii="Calibri" w:hAnsi="Calibri"/>
          <w:i/>
        </w:rPr>
        <w:t> </w:t>
      </w:r>
      <w:proofErr w:type="spellStart"/>
      <w:r w:rsidR="00CD3FF3">
        <w:rPr>
          <w:rFonts w:ascii="Calibri" w:hAnsi="Calibri"/>
          <w:i/>
        </w:rPr>
        <w:t>smluv</w:t>
      </w:r>
      <w:proofErr w:type="spellEnd"/>
      <w:proofErr w:type="gramStart"/>
      <w:r w:rsidR="00392594" w:rsidRPr="00F234AC">
        <w:rPr>
          <w:rFonts w:ascii="Calibri" w:hAnsi="Calibri"/>
          <w:i/>
        </w:rPr>
        <w:t>.“</w:t>
      </w:r>
      <w:proofErr w:type="gramEnd"/>
    </w:p>
    <w:p w14:paraId="70E32729" w14:textId="77777777" w:rsidR="003868E6" w:rsidRDefault="003868E6" w:rsidP="00392594">
      <w:pPr>
        <w:jc w:val="both"/>
        <w:rPr>
          <w:rFonts w:ascii="Calibri" w:hAnsi="Calibri"/>
          <w:i/>
        </w:rPr>
      </w:pPr>
    </w:p>
    <w:p w14:paraId="7A6E80EA" w14:textId="1BCE92A8" w:rsidR="005306BD" w:rsidRDefault="007B2A99" w:rsidP="005306BD">
      <w:pPr>
        <w:jc w:val="both"/>
        <w:rPr>
          <w:rFonts w:ascii="Calibri" w:hAnsi="Calibri" w:cs="Arial"/>
        </w:rPr>
      </w:pPr>
      <w:proofErr w:type="spellStart"/>
      <w:r w:rsidRPr="001E7B9C">
        <w:rPr>
          <w:rFonts w:ascii="Calibri" w:hAnsi="Calibri" w:cs="Arial"/>
        </w:rPr>
        <w:t>Za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zvyšující</w:t>
      </w:r>
      <w:r w:rsidRPr="001E7B9C">
        <w:rPr>
          <w:rFonts w:ascii="Calibri" w:hAnsi="Calibri" w:cs="Arial"/>
        </w:rPr>
        <w:t>m</w:t>
      </w:r>
      <w:proofErr w:type="spellEnd"/>
      <w:r w:rsidRPr="001E7B9C">
        <w:rPr>
          <w:rFonts w:ascii="Calibri" w:hAnsi="Calibri" w:cs="Arial"/>
        </w:rPr>
        <w:t xml:space="preserve"> se </w:t>
      </w:r>
      <w:proofErr w:type="spellStart"/>
      <w:r w:rsidRPr="001E7B9C">
        <w:rPr>
          <w:rFonts w:ascii="Calibri" w:hAnsi="Calibri" w:cs="Arial"/>
        </w:rPr>
        <w:t>zájmem</w:t>
      </w:r>
      <w:proofErr w:type="spellEnd"/>
      <w:r w:rsidR="00392594" w:rsidRPr="001E7B9C">
        <w:rPr>
          <w:rFonts w:ascii="Calibri" w:hAnsi="Calibri" w:cs="Arial"/>
        </w:rPr>
        <w:t xml:space="preserve"> o </w:t>
      </w:r>
      <w:proofErr w:type="spellStart"/>
      <w:r w:rsidR="00392594" w:rsidRPr="001E7B9C">
        <w:rPr>
          <w:rFonts w:ascii="Calibri" w:hAnsi="Calibri" w:cs="Arial"/>
          <w:b/>
        </w:rPr>
        <w:t>industriální</w:t>
      </w:r>
      <w:proofErr w:type="spellEnd"/>
      <w:r w:rsidR="00392594" w:rsidRPr="001E7B9C">
        <w:rPr>
          <w:rFonts w:ascii="Calibri" w:hAnsi="Calibri" w:cs="Arial"/>
          <w:b/>
        </w:rPr>
        <w:t xml:space="preserve"> a </w:t>
      </w:r>
      <w:proofErr w:type="spellStart"/>
      <w:r w:rsidR="00392594" w:rsidRPr="001E7B9C">
        <w:rPr>
          <w:rFonts w:ascii="Calibri" w:hAnsi="Calibri" w:cs="Arial"/>
          <w:b/>
        </w:rPr>
        <w:t>logistické</w:t>
      </w:r>
      <w:proofErr w:type="spellEnd"/>
      <w:r w:rsidR="00392594" w:rsidRPr="001E7B9C">
        <w:rPr>
          <w:rFonts w:ascii="Calibri" w:hAnsi="Calibri" w:cs="Arial"/>
          <w:b/>
        </w:rPr>
        <w:t xml:space="preserve"> </w:t>
      </w:r>
      <w:proofErr w:type="spellStart"/>
      <w:r w:rsidR="00392594" w:rsidRPr="001E7B9C">
        <w:rPr>
          <w:rFonts w:ascii="Calibri" w:hAnsi="Calibri" w:cs="Arial"/>
          <w:b/>
        </w:rPr>
        <w:t>nemovitosti</w:t>
      </w:r>
      <w:proofErr w:type="spellEnd"/>
      <w:r w:rsidR="00392594" w:rsidRPr="001E7B9C">
        <w:rPr>
          <w:rFonts w:ascii="Calibri" w:hAnsi="Calibri" w:cs="Arial"/>
        </w:rPr>
        <w:t xml:space="preserve"> </w:t>
      </w:r>
      <w:r w:rsidR="00F234AC">
        <w:rPr>
          <w:rFonts w:ascii="Calibri" w:hAnsi="Calibri" w:cs="Arial"/>
        </w:rPr>
        <w:t xml:space="preserve">v </w:t>
      </w:r>
      <w:proofErr w:type="spellStart"/>
      <w:r w:rsidR="00F234AC">
        <w:rPr>
          <w:rFonts w:ascii="Calibri" w:hAnsi="Calibri" w:cs="Arial"/>
        </w:rPr>
        <w:t>Evropě</w:t>
      </w:r>
      <w:proofErr w:type="spellEnd"/>
      <w:r w:rsidR="00F234AC">
        <w:rPr>
          <w:rFonts w:ascii="Calibri" w:hAnsi="Calibri" w:cs="Arial"/>
        </w:rPr>
        <w:t xml:space="preserve"> a </w:t>
      </w:r>
      <w:proofErr w:type="spellStart"/>
      <w:r w:rsidR="00F234AC">
        <w:rPr>
          <w:rFonts w:ascii="Calibri" w:hAnsi="Calibri" w:cs="Arial"/>
        </w:rPr>
        <w:t>potažmo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České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republice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stojí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253380">
        <w:rPr>
          <w:rFonts w:ascii="Calibri" w:hAnsi="Calibri" w:cs="Arial"/>
        </w:rPr>
        <w:t>mimo</w:t>
      </w:r>
      <w:proofErr w:type="spellEnd"/>
      <w:r w:rsidR="00595113">
        <w:rPr>
          <w:rFonts w:ascii="Calibri" w:hAnsi="Calibri" w:cs="Arial"/>
        </w:rPr>
        <w:t xml:space="preserve"> </w:t>
      </w:r>
      <w:proofErr w:type="spellStart"/>
      <w:r w:rsidR="00253380">
        <w:rPr>
          <w:rFonts w:ascii="Calibri" w:hAnsi="Calibri" w:cs="Arial"/>
        </w:rPr>
        <w:t>jiné</w:t>
      </w:r>
      <w:proofErr w:type="spellEnd"/>
      <w:r w:rsidR="00253380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snaha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některých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společností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snížit</w:t>
      </w:r>
      <w:proofErr w:type="spellEnd"/>
      <w:r w:rsidRPr="001E7B9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svou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závislost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proofErr w:type="gramStart"/>
      <w:r w:rsidR="00392594" w:rsidRPr="001E7B9C">
        <w:rPr>
          <w:rFonts w:ascii="Calibri" w:hAnsi="Calibri" w:cs="Arial"/>
        </w:rPr>
        <w:t>na</w:t>
      </w:r>
      <w:proofErr w:type="spellEnd"/>
      <w:proofErr w:type="gram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výrobě</w:t>
      </w:r>
      <w:proofErr w:type="spellEnd"/>
      <w:r w:rsidR="00392594" w:rsidRPr="001E7B9C">
        <w:rPr>
          <w:rFonts w:ascii="Calibri" w:hAnsi="Calibri" w:cs="Arial"/>
        </w:rPr>
        <w:t xml:space="preserve"> z </w:t>
      </w:r>
      <w:proofErr w:type="spellStart"/>
      <w:r w:rsidR="00392594" w:rsidRPr="001E7B9C">
        <w:rPr>
          <w:rFonts w:ascii="Calibri" w:hAnsi="Calibri" w:cs="Arial"/>
        </w:rPr>
        <w:t>Číny</w:t>
      </w:r>
      <w:proofErr w:type="spellEnd"/>
      <w:r w:rsidRPr="001E7B9C">
        <w:rPr>
          <w:rFonts w:ascii="Calibri" w:hAnsi="Calibri" w:cs="Arial"/>
        </w:rPr>
        <w:t xml:space="preserve">. </w:t>
      </w:r>
      <w:proofErr w:type="spellStart"/>
      <w:r w:rsidR="00392594" w:rsidRPr="001E7B9C">
        <w:rPr>
          <w:rFonts w:ascii="Calibri" w:hAnsi="Calibri" w:cs="Arial"/>
        </w:rPr>
        <w:t>Dalším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faktorem</w:t>
      </w:r>
      <w:proofErr w:type="spellEnd"/>
      <w:r w:rsidR="00392594" w:rsidRPr="001E7B9C">
        <w:rPr>
          <w:rFonts w:ascii="Calibri" w:hAnsi="Calibri" w:cs="Arial"/>
        </w:rPr>
        <w:t xml:space="preserve"> je </w:t>
      </w:r>
      <w:proofErr w:type="spellStart"/>
      <w:r w:rsidRPr="001E7B9C">
        <w:rPr>
          <w:rFonts w:ascii="Calibri" w:hAnsi="Calibri" w:cs="Arial"/>
        </w:rPr>
        <w:t>silný</w:t>
      </w:r>
      <w:proofErr w:type="spellEnd"/>
      <w:r w:rsidRPr="001E7B9C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ná</w:t>
      </w:r>
      <w:r w:rsidR="00392594" w:rsidRPr="001E7B9C">
        <w:rPr>
          <w:rFonts w:ascii="Calibri" w:hAnsi="Calibri" w:cs="Arial"/>
        </w:rPr>
        <w:t>růst</w:t>
      </w:r>
      <w:proofErr w:type="spellEnd"/>
      <w:r w:rsidR="00392594" w:rsidRPr="001E7B9C">
        <w:rPr>
          <w:rFonts w:ascii="Calibri" w:hAnsi="Calibri" w:cs="Arial"/>
        </w:rPr>
        <w:t xml:space="preserve"> e-commerce, </w:t>
      </w:r>
      <w:proofErr w:type="spellStart"/>
      <w:r w:rsidR="00392594" w:rsidRPr="001E7B9C">
        <w:rPr>
          <w:rFonts w:ascii="Calibri" w:hAnsi="Calibri" w:cs="Arial"/>
        </w:rPr>
        <w:t>který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tlačí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F234AC" w:rsidRPr="001E7B9C">
        <w:rPr>
          <w:rFonts w:ascii="Calibri" w:hAnsi="Calibri" w:cs="Arial"/>
        </w:rPr>
        <w:t>firmy</w:t>
      </w:r>
      <w:proofErr w:type="spellEnd"/>
      <w:r w:rsidR="00F234AC" w:rsidRPr="001E7B9C">
        <w:rPr>
          <w:rFonts w:ascii="Calibri" w:hAnsi="Calibri" w:cs="Arial"/>
        </w:rPr>
        <w:t xml:space="preserve"> </w:t>
      </w:r>
      <w:r w:rsidR="005D6BE3" w:rsidRPr="001E7B9C">
        <w:rPr>
          <w:rFonts w:ascii="Calibri" w:hAnsi="Calibri" w:cs="Arial"/>
        </w:rPr>
        <w:t>k</w:t>
      </w:r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rychlejším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zásilkám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většího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objemu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zboží</w:t>
      </w:r>
      <w:proofErr w:type="spellEnd"/>
      <w:r w:rsidR="00340617">
        <w:rPr>
          <w:rFonts w:ascii="Calibri" w:hAnsi="Calibri" w:cs="Arial"/>
        </w:rPr>
        <w:t xml:space="preserve"> a </w:t>
      </w:r>
      <w:proofErr w:type="spellStart"/>
      <w:r w:rsidR="00340617">
        <w:rPr>
          <w:rFonts w:ascii="Calibri" w:hAnsi="Calibri" w:cs="Arial"/>
        </w:rPr>
        <w:t>tím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pádem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i</w:t>
      </w:r>
      <w:proofErr w:type="spellEnd"/>
      <w:r w:rsidR="00636B10">
        <w:rPr>
          <w:rFonts w:ascii="Calibri" w:hAnsi="Calibri" w:cs="Arial"/>
        </w:rPr>
        <w:t> </w:t>
      </w:r>
      <w:r w:rsidR="005F3A42">
        <w:rPr>
          <w:rFonts w:ascii="Calibri" w:hAnsi="Calibri" w:cs="Arial"/>
        </w:rPr>
        <w:t>k </w:t>
      </w:r>
      <w:proofErr w:type="spellStart"/>
      <w:r w:rsidR="00F234AC">
        <w:rPr>
          <w:rFonts w:ascii="Calibri" w:hAnsi="Calibri" w:cs="Arial"/>
        </w:rPr>
        <w:t>rozšiřování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distribuční</w:t>
      </w:r>
      <w:r w:rsidR="00340617">
        <w:rPr>
          <w:rFonts w:ascii="Calibri" w:hAnsi="Calibri" w:cs="Arial"/>
        </w:rPr>
        <w:t>ch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F234AC">
        <w:rPr>
          <w:rFonts w:ascii="Calibri" w:hAnsi="Calibri" w:cs="Arial"/>
        </w:rPr>
        <w:t>sítí</w:t>
      </w:r>
      <w:proofErr w:type="spellEnd"/>
      <w:r w:rsidR="00392594" w:rsidRPr="001E7B9C">
        <w:rPr>
          <w:rFonts w:ascii="Calibri" w:hAnsi="Calibri" w:cs="Arial"/>
        </w:rPr>
        <w:t xml:space="preserve">. </w:t>
      </w:r>
      <w:proofErr w:type="spellStart"/>
      <w:r w:rsidR="00392594" w:rsidRPr="001E7B9C">
        <w:rPr>
          <w:rFonts w:ascii="Calibri" w:hAnsi="Calibri" w:cs="Arial"/>
        </w:rPr>
        <w:t>Hlavní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podíl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na</w:t>
      </w:r>
      <w:proofErr w:type="spellEnd"/>
      <w:r w:rsidR="005D6BE3" w:rsidRPr="001E7B9C">
        <w:rPr>
          <w:rFonts w:ascii="Calibri" w:hAnsi="Calibri" w:cs="Arial"/>
        </w:rPr>
        <w:t> </w:t>
      </w:r>
      <w:proofErr w:type="spellStart"/>
      <w:r w:rsidR="00F234AC">
        <w:rPr>
          <w:rFonts w:ascii="Calibri" w:hAnsi="Calibri" w:cs="Arial"/>
        </w:rPr>
        <w:t>rostoucím</w:t>
      </w:r>
      <w:proofErr w:type="spellEnd"/>
      <w:r w:rsidR="00F234A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zájmu</w:t>
      </w:r>
      <w:proofErr w:type="spellEnd"/>
      <w:r w:rsidR="005D6BE3" w:rsidRPr="001E7B9C">
        <w:rPr>
          <w:rFonts w:ascii="Calibri" w:hAnsi="Calibri" w:cs="Arial"/>
        </w:rPr>
        <w:t xml:space="preserve"> o</w:t>
      </w:r>
      <w:r w:rsidR="00F234AC">
        <w:rPr>
          <w:rFonts w:ascii="Calibri" w:hAnsi="Calibri" w:cs="Arial"/>
        </w:rPr>
        <w:t> </w:t>
      </w:r>
      <w:proofErr w:type="spellStart"/>
      <w:r w:rsidR="005D6BE3" w:rsidRPr="001E7B9C">
        <w:rPr>
          <w:rFonts w:ascii="Calibri" w:hAnsi="Calibri" w:cs="Arial"/>
          <w:b/>
        </w:rPr>
        <w:t>retailové</w:t>
      </w:r>
      <w:proofErr w:type="spellEnd"/>
      <w:r w:rsidR="00392594" w:rsidRPr="001E7B9C">
        <w:rPr>
          <w:rFonts w:ascii="Calibri" w:hAnsi="Calibri" w:cs="Arial"/>
          <w:b/>
        </w:rPr>
        <w:t xml:space="preserve"> park</w:t>
      </w:r>
      <w:r w:rsidR="005D6BE3" w:rsidRPr="001E7B9C">
        <w:rPr>
          <w:rFonts w:ascii="Calibri" w:hAnsi="Calibri" w:cs="Arial"/>
          <w:b/>
        </w:rPr>
        <w:t>y</w:t>
      </w:r>
      <w:r w:rsidR="00392594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má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jejich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specifická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odolnost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vůči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protikoronavirovým</w:t>
      </w:r>
      <w:proofErr w:type="spellEnd"/>
      <w:r w:rsidRPr="001E7B9C">
        <w:rPr>
          <w:rFonts w:ascii="Calibri" w:hAnsi="Calibri" w:cs="Arial"/>
        </w:rPr>
        <w:t xml:space="preserve"> </w:t>
      </w:r>
      <w:proofErr w:type="spellStart"/>
      <w:r w:rsidRPr="001E7B9C">
        <w:rPr>
          <w:rFonts w:ascii="Calibri" w:hAnsi="Calibri" w:cs="Arial"/>
        </w:rPr>
        <w:t>opatřením</w:t>
      </w:r>
      <w:proofErr w:type="spellEnd"/>
      <w:r w:rsidRPr="001E7B9C">
        <w:rPr>
          <w:rFonts w:ascii="Calibri" w:hAnsi="Calibri" w:cs="Arial"/>
        </w:rPr>
        <w:t>.</w:t>
      </w:r>
      <w:r w:rsidR="005D6BE3" w:rsidRPr="001E7B9C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Z</w:t>
      </w:r>
      <w:r w:rsidR="005D6BE3" w:rsidRPr="001E7B9C">
        <w:rPr>
          <w:rFonts w:ascii="Calibri" w:hAnsi="Calibri" w:cs="Arial"/>
        </w:rPr>
        <w:t>ákazníci</w:t>
      </w:r>
      <w:proofErr w:type="spellEnd"/>
      <w:r w:rsidR="005D6BE3" w:rsidRPr="001E7B9C">
        <w:rPr>
          <w:rFonts w:ascii="Calibri" w:hAnsi="Calibri" w:cs="Arial"/>
        </w:rPr>
        <w:t xml:space="preserve"> </w:t>
      </w:r>
      <w:r w:rsidR="0062458E">
        <w:rPr>
          <w:rFonts w:ascii="Calibri" w:hAnsi="Calibri" w:cs="Arial"/>
        </w:rPr>
        <w:t xml:space="preserve">v </w:t>
      </w:r>
      <w:proofErr w:type="spellStart"/>
      <w:r w:rsidR="0062458E">
        <w:rPr>
          <w:rFonts w:ascii="Calibri" w:hAnsi="Calibri" w:cs="Arial"/>
        </w:rPr>
        <w:t>nich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zpravidla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nakupují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věci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denní</w:t>
      </w:r>
      <w:proofErr w:type="spellEnd"/>
      <w:r w:rsidR="005D6BE3" w:rsidRPr="001E7B9C">
        <w:rPr>
          <w:rFonts w:ascii="Calibri" w:hAnsi="Calibri" w:cs="Arial"/>
        </w:rPr>
        <w:t xml:space="preserve"> </w:t>
      </w:r>
      <w:proofErr w:type="spellStart"/>
      <w:r w:rsidR="005D6BE3" w:rsidRPr="001E7B9C">
        <w:rPr>
          <w:rFonts w:ascii="Calibri" w:hAnsi="Calibri" w:cs="Arial"/>
        </w:rPr>
        <w:t>spotřeby</w:t>
      </w:r>
      <w:proofErr w:type="spellEnd"/>
      <w:r w:rsidR="005D6BE3" w:rsidRPr="001E7B9C">
        <w:rPr>
          <w:rFonts w:ascii="Calibri" w:hAnsi="Calibri" w:cs="Arial"/>
        </w:rPr>
        <w:t xml:space="preserve">, </w:t>
      </w:r>
      <w:r w:rsidR="00340617">
        <w:rPr>
          <w:rFonts w:ascii="Calibri" w:hAnsi="Calibri" w:cs="Arial"/>
        </w:rPr>
        <w:t xml:space="preserve">a </w:t>
      </w:r>
      <w:proofErr w:type="spellStart"/>
      <w:r w:rsidR="005D6BE3" w:rsidRPr="001E7B9C">
        <w:rPr>
          <w:rFonts w:ascii="Calibri" w:hAnsi="Calibri" w:cs="Arial"/>
        </w:rPr>
        <w:t>tak</w:t>
      </w:r>
      <w:proofErr w:type="spellEnd"/>
      <w:r w:rsidR="005D6BE3" w:rsidRPr="001E7B9C">
        <w:rPr>
          <w:rFonts w:ascii="Calibri" w:hAnsi="Calibri" w:cs="Arial"/>
        </w:rPr>
        <w:t xml:space="preserve"> v</w:t>
      </w:r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době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nouzového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stavu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měly</w:t>
      </w:r>
      <w:proofErr w:type="spellEnd"/>
      <w:r w:rsidRPr="007B2A99">
        <w:rPr>
          <w:rFonts w:ascii="Calibri" w:hAnsi="Calibri" w:cs="Arial"/>
        </w:rPr>
        <w:t xml:space="preserve"> v </w:t>
      </w:r>
      <w:proofErr w:type="spellStart"/>
      <w:r w:rsidRPr="007B2A99">
        <w:rPr>
          <w:rFonts w:ascii="Calibri" w:hAnsi="Calibri" w:cs="Arial"/>
        </w:rPr>
        <w:t>porovnání</w:t>
      </w:r>
      <w:proofErr w:type="spellEnd"/>
      <w:r w:rsidRPr="007B2A99">
        <w:rPr>
          <w:rFonts w:ascii="Calibri" w:hAnsi="Calibri" w:cs="Arial"/>
        </w:rPr>
        <w:t xml:space="preserve"> s </w:t>
      </w:r>
      <w:proofErr w:type="spellStart"/>
      <w:r w:rsidR="005F3A42">
        <w:rPr>
          <w:rFonts w:ascii="Calibri" w:hAnsi="Calibri" w:cs="Arial"/>
        </w:rPr>
        <w:t>tradičními</w:t>
      </w:r>
      <w:proofErr w:type="spellEnd"/>
      <w:r w:rsidR="005F3A42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obchodními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centry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větší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proporční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podíl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ploch</w:t>
      </w:r>
      <w:proofErr w:type="spellEnd"/>
      <w:r w:rsidRPr="007B2A99">
        <w:rPr>
          <w:rFonts w:ascii="Calibri" w:hAnsi="Calibri" w:cs="Arial"/>
        </w:rPr>
        <w:t xml:space="preserve">, </w:t>
      </w:r>
      <w:proofErr w:type="spellStart"/>
      <w:r w:rsidRPr="007B2A99">
        <w:rPr>
          <w:rFonts w:ascii="Calibri" w:hAnsi="Calibri" w:cs="Arial"/>
        </w:rPr>
        <w:t>které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zůstaly</w:t>
      </w:r>
      <w:proofErr w:type="spellEnd"/>
      <w:r w:rsidRPr="007B2A99">
        <w:rPr>
          <w:rFonts w:ascii="Calibri" w:hAnsi="Calibri" w:cs="Arial"/>
        </w:rPr>
        <w:t xml:space="preserve"> </w:t>
      </w:r>
      <w:proofErr w:type="spellStart"/>
      <w:r w:rsidRPr="007B2A99">
        <w:rPr>
          <w:rFonts w:ascii="Calibri" w:hAnsi="Calibri" w:cs="Arial"/>
        </w:rPr>
        <w:t>otevřené</w:t>
      </w:r>
      <w:proofErr w:type="spellEnd"/>
      <w:r w:rsidR="005F3A42">
        <w:rPr>
          <w:rFonts w:ascii="Calibri" w:hAnsi="Calibri" w:cs="Arial"/>
        </w:rPr>
        <w:t xml:space="preserve"> – </w:t>
      </w:r>
      <w:proofErr w:type="spellStart"/>
      <w:r w:rsidR="005F3A42">
        <w:rPr>
          <w:rFonts w:ascii="Calibri" w:hAnsi="Calibri" w:cs="Arial"/>
        </w:rPr>
        <w:t>díky</w:t>
      </w:r>
      <w:proofErr w:type="spellEnd"/>
      <w:r w:rsidR="005F3A42">
        <w:rPr>
          <w:rFonts w:ascii="Calibri" w:hAnsi="Calibri" w:cs="Arial"/>
        </w:rPr>
        <w:t xml:space="preserve"> </w:t>
      </w:r>
      <w:proofErr w:type="spellStart"/>
      <w:r w:rsidR="005F3A42">
        <w:rPr>
          <w:rFonts w:ascii="Calibri" w:hAnsi="Calibri" w:cs="Arial"/>
        </w:rPr>
        <w:t>tomu</w:t>
      </w:r>
      <w:proofErr w:type="spellEnd"/>
      <w:r w:rsidR="005D6BE3">
        <w:rPr>
          <w:rFonts w:ascii="Calibri" w:hAnsi="Calibri" w:cs="Arial"/>
        </w:rPr>
        <w:t xml:space="preserve"> </w:t>
      </w:r>
      <w:proofErr w:type="spellStart"/>
      <w:r w:rsidR="005D6BE3">
        <w:rPr>
          <w:rFonts w:ascii="Calibri" w:hAnsi="Calibri" w:cs="Arial"/>
        </w:rPr>
        <w:t>jejich</w:t>
      </w:r>
      <w:proofErr w:type="spellEnd"/>
      <w:r w:rsidR="005D6BE3">
        <w:rPr>
          <w:rFonts w:ascii="Calibri" w:hAnsi="Calibri" w:cs="Arial"/>
        </w:rPr>
        <w:t xml:space="preserve"> </w:t>
      </w:r>
      <w:proofErr w:type="spellStart"/>
      <w:r w:rsidR="005D6BE3">
        <w:rPr>
          <w:rFonts w:ascii="Calibri" w:hAnsi="Calibri" w:cs="Arial"/>
        </w:rPr>
        <w:t>zisky</w:t>
      </w:r>
      <w:proofErr w:type="spellEnd"/>
      <w:r w:rsidR="005D6BE3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i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přes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probíhající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pandemii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5D6BE3">
        <w:rPr>
          <w:rFonts w:ascii="Calibri" w:hAnsi="Calibri" w:cs="Arial"/>
        </w:rPr>
        <w:t>rostly</w:t>
      </w:r>
      <w:proofErr w:type="spellEnd"/>
      <w:r w:rsidRPr="007B2A99">
        <w:rPr>
          <w:rFonts w:ascii="Calibri" w:hAnsi="Calibri" w:cs="Arial"/>
        </w:rPr>
        <w:t xml:space="preserve">. </w:t>
      </w:r>
      <w:r w:rsidR="00F36A60">
        <w:rPr>
          <w:rFonts w:ascii="Calibri" w:hAnsi="Calibri" w:cs="Arial"/>
        </w:rPr>
        <w:t>V</w:t>
      </w:r>
      <w:r w:rsidR="00636B10">
        <w:rPr>
          <w:rFonts w:ascii="Calibri" w:hAnsi="Calibri" w:cs="Arial"/>
        </w:rPr>
        <w:t> </w:t>
      </w:r>
      <w:proofErr w:type="spellStart"/>
      <w:r w:rsidR="00340617">
        <w:rPr>
          <w:rFonts w:ascii="Calibri" w:hAnsi="Calibri" w:cs="Arial"/>
        </w:rPr>
        <w:t>neposlední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řadě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62458E">
        <w:rPr>
          <w:rFonts w:ascii="Calibri" w:hAnsi="Calibri" w:cs="Arial"/>
        </w:rPr>
        <w:t>bude</w:t>
      </w:r>
      <w:proofErr w:type="spellEnd"/>
      <w:r w:rsidR="0062458E">
        <w:rPr>
          <w:rFonts w:ascii="Calibri" w:hAnsi="Calibri" w:cs="Arial"/>
        </w:rPr>
        <w:t xml:space="preserve"> </w:t>
      </w:r>
      <w:proofErr w:type="spellStart"/>
      <w:r w:rsidR="0062458E">
        <w:rPr>
          <w:rFonts w:ascii="Calibri" w:hAnsi="Calibri" w:cs="Arial"/>
        </w:rPr>
        <w:t>stoupat</w:t>
      </w:r>
      <w:proofErr w:type="spellEnd"/>
      <w:r w:rsidR="0062458E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podíl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investičních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transakcí</w:t>
      </w:r>
      <w:proofErr w:type="spellEnd"/>
      <w:r w:rsidR="00340617">
        <w:rPr>
          <w:rFonts w:ascii="Calibri" w:hAnsi="Calibri" w:cs="Arial"/>
        </w:rPr>
        <w:t xml:space="preserve"> v </w:t>
      </w:r>
      <w:proofErr w:type="spellStart"/>
      <w:r w:rsidR="00340617">
        <w:rPr>
          <w:rFonts w:ascii="Calibri" w:hAnsi="Calibri" w:cs="Arial"/>
        </w:rPr>
        <w:t>sektrou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  <w:b/>
        </w:rPr>
        <w:t>nájemního</w:t>
      </w:r>
      <w:proofErr w:type="spellEnd"/>
      <w:r w:rsidR="00AF0037" w:rsidRPr="001E7B9C">
        <w:rPr>
          <w:rFonts w:ascii="Calibri" w:hAnsi="Calibri" w:cs="Arial"/>
          <w:b/>
        </w:rPr>
        <w:t xml:space="preserve"> </w:t>
      </w:r>
      <w:proofErr w:type="spellStart"/>
      <w:r w:rsidR="00AF0037" w:rsidRPr="001E7B9C">
        <w:rPr>
          <w:rFonts w:ascii="Calibri" w:hAnsi="Calibri" w:cs="Arial"/>
          <w:b/>
        </w:rPr>
        <w:t>bydlení</w:t>
      </w:r>
      <w:proofErr w:type="spellEnd"/>
      <w:r w:rsidR="00340617">
        <w:rPr>
          <w:rFonts w:ascii="Calibri" w:hAnsi="Calibri" w:cs="Arial"/>
        </w:rPr>
        <w:t xml:space="preserve">. </w:t>
      </w:r>
      <w:proofErr w:type="spellStart"/>
      <w:r w:rsidR="00340617">
        <w:rPr>
          <w:rFonts w:ascii="Calibri" w:hAnsi="Calibri" w:cs="Arial"/>
        </w:rPr>
        <w:t>Tyto</w:t>
      </w:r>
      <w:proofErr w:type="spellEnd"/>
      <w:r w:rsidR="00636B10">
        <w:rPr>
          <w:rFonts w:ascii="Calibri" w:hAnsi="Calibri" w:cs="Arial"/>
        </w:rPr>
        <w:t> </w:t>
      </w:r>
      <w:proofErr w:type="spellStart"/>
      <w:r w:rsidR="00340617">
        <w:rPr>
          <w:rFonts w:ascii="Calibri" w:hAnsi="Calibri" w:cs="Arial"/>
        </w:rPr>
        <w:t>projekty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jsou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již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nějakou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dobu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významným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aktivem</w:t>
      </w:r>
      <w:proofErr w:type="spellEnd"/>
      <w:r w:rsidR="00AF0037" w:rsidRPr="001E7B9C">
        <w:rPr>
          <w:rFonts w:ascii="Calibri" w:hAnsi="Calibri" w:cs="Arial"/>
        </w:rPr>
        <w:t xml:space="preserve"> v USA a </w:t>
      </w:r>
      <w:proofErr w:type="spellStart"/>
      <w:r w:rsidR="00AF0037" w:rsidRPr="001E7B9C">
        <w:rPr>
          <w:rFonts w:ascii="Calibri" w:hAnsi="Calibri" w:cs="Arial"/>
        </w:rPr>
        <w:t>zemích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západní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Evropy</w:t>
      </w:r>
      <w:proofErr w:type="spellEnd"/>
      <w:r w:rsidR="00AF0037" w:rsidRPr="001E7B9C">
        <w:rPr>
          <w:rFonts w:ascii="Calibri" w:hAnsi="Calibri" w:cs="Arial"/>
        </w:rPr>
        <w:t xml:space="preserve">, </w:t>
      </w:r>
      <w:proofErr w:type="spellStart"/>
      <w:r w:rsidR="00AF0037" w:rsidRPr="001E7B9C">
        <w:rPr>
          <w:rFonts w:ascii="Calibri" w:hAnsi="Calibri" w:cs="Arial"/>
        </w:rPr>
        <w:t>kde</w:t>
      </w:r>
      <w:proofErr w:type="spellEnd"/>
      <w:r w:rsidR="00636B10">
        <w:rPr>
          <w:rFonts w:ascii="Calibri" w:hAnsi="Calibri" w:cs="Arial"/>
        </w:rPr>
        <w:t> </w:t>
      </w:r>
      <w:proofErr w:type="spellStart"/>
      <w:r w:rsidR="00AF0037" w:rsidRPr="001E7B9C">
        <w:rPr>
          <w:rFonts w:ascii="Calibri" w:hAnsi="Calibri" w:cs="Arial"/>
        </w:rPr>
        <w:t>figurují</w:t>
      </w:r>
      <w:proofErr w:type="spellEnd"/>
      <w:r w:rsidR="00AF0037" w:rsidRPr="001E7B9C">
        <w:rPr>
          <w:rFonts w:ascii="Calibri" w:hAnsi="Calibri" w:cs="Arial"/>
        </w:rPr>
        <w:t xml:space="preserve"> </w:t>
      </w:r>
      <w:r w:rsidR="00340617">
        <w:rPr>
          <w:rFonts w:ascii="Calibri" w:hAnsi="Calibri" w:cs="Arial"/>
        </w:rPr>
        <w:t xml:space="preserve">v </w:t>
      </w:r>
      <w:proofErr w:type="spellStart"/>
      <w:r w:rsidR="00340617">
        <w:rPr>
          <w:rFonts w:ascii="Calibri" w:hAnsi="Calibri" w:cs="Arial"/>
        </w:rPr>
        <w:t>popředí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zájmu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AF0037" w:rsidRPr="001E7B9C">
        <w:rPr>
          <w:rFonts w:ascii="Calibri" w:hAnsi="Calibri" w:cs="Arial"/>
        </w:rPr>
        <w:t>hned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po</w:t>
      </w:r>
      <w:proofErr w:type="spellEnd"/>
      <w:r w:rsidR="00340617">
        <w:rPr>
          <w:rFonts w:ascii="Calibri" w:hAnsi="Calibri" w:cs="Arial"/>
        </w:rPr>
        <w:t xml:space="preserve"> </w:t>
      </w:r>
      <w:proofErr w:type="spellStart"/>
      <w:r w:rsidR="00340617">
        <w:rPr>
          <w:rFonts w:ascii="Calibri" w:hAnsi="Calibri" w:cs="Arial"/>
        </w:rPr>
        <w:t>kancelářích</w:t>
      </w:r>
      <w:proofErr w:type="spellEnd"/>
      <w:r w:rsidR="00340617">
        <w:rPr>
          <w:rFonts w:ascii="Calibri" w:hAnsi="Calibri" w:cs="Arial"/>
        </w:rPr>
        <w:t xml:space="preserve">. </w:t>
      </w:r>
      <w:proofErr w:type="spellStart"/>
      <w:r w:rsidR="0062458E">
        <w:rPr>
          <w:rFonts w:ascii="Calibri" w:hAnsi="Calibri" w:cs="Arial"/>
        </w:rPr>
        <w:t>P</w:t>
      </w:r>
      <w:r w:rsidR="00AF0037" w:rsidRPr="001E7B9C">
        <w:rPr>
          <w:rFonts w:ascii="Calibri" w:hAnsi="Calibri" w:cs="Arial"/>
        </w:rPr>
        <w:t>ostupně</w:t>
      </w:r>
      <w:proofErr w:type="spellEnd"/>
      <w:r w:rsidR="00AF0037" w:rsidRPr="001E7B9C">
        <w:rPr>
          <w:rFonts w:ascii="Calibri" w:hAnsi="Calibri" w:cs="Arial"/>
        </w:rPr>
        <w:t xml:space="preserve"> se</w:t>
      </w:r>
      <w:r w:rsidR="0062458E">
        <w:rPr>
          <w:rFonts w:ascii="Calibri" w:hAnsi="Calibri" w:cs="Arial"/>
        </w:rPr>
        <w:t xml:space="preserve"> </w:t>
      </w:r>
      <w:proofErr w:type="spellStart"/>
      <w:r w:rsidR="0062458E">
        <w:rPr>
          <w:rFonts w:ascii="Calibri" w:hAnsi="Calibri" w:cs="Arial"/>
        </w:rPr>
        <w:t>přitom</w:t>
      </w:r>
      <w:proofErr w:type="spellEnd"/>
      <w:r w:rsidR="00AF0037" w:rsidRPr="001E7B9C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začínají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62458E">
        <w:rPr>
          <w:rFonts w:ascii="Calibri" w:hAnsi="Calibri" w:cs="Arial"/>
        </w:rPr>
        <w:t>prosazovat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i</w:t>
      </w:r>
      <w:proofErr w:type="spellEnd"/>
      <w:r w:rsidR="005306BD">
        <w:rPr>
          <w:rFonts w:ascii="Calibri" w:hAnsi="Calibri" w:cs="Arial"/>
        </w:rPr>
        <w:t xml:space="preserve"> u </w:t>
      </w:r>
      <w:proofErr w:type="spellStart"/>
      <w:r w:rsidR="005306BD">
        <w:rPr>
          <w:rFonts w:ascii="Calibri" w:hAnsi="Calibri" w:cs="Arial"/>
        </w:rPr>
        <w:t>nás</w:t>
      </w:r>
      <w:proofErr w:type="spellEnd"/>
      <w:r w:rsidR="005306BD">
        <w:rPr>
          <w:rFonts w:ascii="Calibri" w:hAnsi="Calibri" w:cs="Arial"/>
        </w:rPr>
        <w:t xml:space="preserve">. </w:t>
      </w:r>
      <w:proofErr w:type="spellStart"/>
      <w:r w:rsidR="005306BD">
        <w:rPr>
          <w:rFonts w:ascii="Calibri" w:hAnsi="Calibri" w:cs="Arial"/>
        </w:rPr>
        <w:t>Příkladem</w:t>
      </w:r>
      <w:proofErr w:type="spellEnd"/>
      <w:r w:rsidR="005306BD">
        <w:rPr>
          <w:rFonts w:ascii="Calibri" w:hAnsi="Calibri" w:cs="Arial"/>
        </w:rPr>
        <w:t xml:space="preserve"> je</w:t>
      </w:r>
      <w:r w:rsidR="005306BD" w:rsidRPr="005306BD">
        <w:rPr>
          <w:rFonts w:ascii="Calibri" w:hAnsi="Calibri" w:cs="Arial"/>
        </w:rPr>
        <w:t xml:space="preserve"> </w:t>
      </w:r>
      <w:proofErr w:type="spellStart"/>
      <w:r w:rsidR="003868E6">
        <w:rPr>
          <w:rFonts w:ascii="Calibri" w:hAnsi="Calibri" w:cs="Arial"/>
        </w:rPr>
        <w:t>již</w:t>
      </w:r>
      <w:proofErr w:type="spellEnd"/>
      <w:r w:rsidR="003868E6">
        <w:rPr>
          <w:rFonts w:ascii="Calibri" w:hAnsi="Calibri" w:cs="Arial"/>
        </w:rPr>
        <w:t xml:space="preserve"> </w:t>
      </w:r>
      <w:proofErr w:type="spellStart"/>
      <w:r w:rsidR="003868E6">
        <w:rPr>
          <w:rFonts w:ascii="Calibri" w:hAnsi="Calibri" w:cs="Arial"/>
        </w:rPr>
        <w:t>zmíněná</w:t>
      </w:r>
      <w:proofErr w:type="spellEnd"/>
      <w:r w:rsidR="003868E6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největší</w:t>
      </w:r>
      <w:proofErr w:type="spellEnd"/>
      <w:r w:rsidR="005306BD" w:rsidRPr="005306BD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investiční</w:t>
      </w:r>
      <w:proofErr w:type="spellEnd"/>
      <w:r w:rsidR="005306BD" w:rsidRPr="005306BD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transakce</w:t>
      </w:r>
      <w:proofErr w:type="spellEnd"/>
      <w:r w:rsidR="005306BD" w:rsidRP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loňského</w:t>
      </w:r>
      <w:proofErr w:type="spellEnd"/>
      <w:r w:rsidR="005306BD" w:rsidRPr="005306BD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roku</w:t>
      </w:r>
      <w:proofErr w:type="spellEnd"/>
      <w:r w:rsidR="005306BD">
        <w:rPr>
          <w:rFonts w:ascii="Calibri" w:hAnsi="Calibri" w:cs="Arial"/>
        </w:rPr>
        <w:t xml:space="preserve">, </w:t>
      </w:r>
      <w:proofErr w:type="spellStart"/>
      <w:r w:rsidR="005306BD">
        <w:rPr>
          <w:rFonts w:ascii="Calibri" w:hAnsi="Calibri" w:cs="Arial"/>
        </w:rPr>
        <w:t>kdy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švédská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společnost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Heimstaden</w:t>
      </w:r>
      <w:proofErr w:type="spellEnd"/>
      <w:r w:rsidR="005306BD" w:rsidRPr="005306BD">
        <w:rPr>
          <w:rFonts w:ascii="Calibri" w:hAnsi="Calibri" w:cs="Arial"/>
        </w:rPr>
        <w:t xml:space="preserve"> </w:t>
      </w:r>
      <w:proofErr w:type="spellStart"/>
      <w:r w:rsidR="005306BD" w:rsidRPr="005306BD">
        <w:rPr>
          <w:rFonts w:ascii="Calibri" w:hAnsi="Calibri" w:cs="Arial"/>
        </w:rPr>
        <w:t>Bostad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koupila</w:t>
      </w:r>
      <w:proofErr w:type="spellEnd"/>
      <w:r w:rsidR="005306BD">
        <w:rPr>
          <w:rFonts w:ascii="Calibri" w:hAnsi="Calibri" w:cs="Arial"/>
        </w:rPr>
        <w:t xml:space="preserve"> </w:t>
      </w:r>
      <w:proofErr w:type="spellStart"/>
      <w:r w:rsidR="005306BD">
        <w:rPr>
          <w:rFonts w:ascii="Calibri" w:hAnsi="Calibri" w:cs="Arial"/>
        </w:rPr>
        <w:t>nájemní</w:t>
      </w:r>
      <w:proofErr w:type="spellEnd"/>
      <w:r w:rsidR="005306BD" w:rsidRPr="005306BD">
        <w:rPr>
          <w:rFonts w:ascii="Calibri" w:hAnsi="Calibri" w:cs="Arial"/>
        </w:rPr>
        <w:t xml:space="preserve"> portfoli</w:t>
      </w:r>
      <w:r w:rsidR="005306BD">
        <w:rPr>
          <w:rFonts w:ascii="Calibri" w:hAnsi="Calibri" w:cs="Arial"/>
        </w:rPr>
        <w:t xml:space="preserve">o </w:t>
      </w:r>
      <w:proofErr w:type="spellStart"/>
      <w:r w:rsidR="005306BD" w:rsidRPr="005306BD">
        <w:rPr>
          <w:rFonts w:ascii="Calibri" w:hAnsi="Calibri" w:cs="Arial"/>
        </w:rPr>
        <w:t>Residom</w:t>
      </w:r>
      <w:r w:rsidR="005306BD">
        <w:rPr>
          <w:rFonts w:ascii="Calibri" w:hAnsi="Calibri" w:cs="Arial"/>
        </w:rPr>
        <w:t>a</w:t>
      </w:r>
      <w:proofErr w:type="spellEnd"/>
      <w:r w:rsidR="0062458E" w:rsidRPr="0062458E">
        <w:rPr>
          <w:rFonts w:ascii="Calibri" w:hAnsi="Calibri" w:cs="Arial"/>
        </w:rPr>
        <w:t xml:space="preserve"> </w:t>
      </w:r>
      <w:proofErr w:type="spellStart"/>
      <w:r w:rsidR="0062458E">
        <w:rPr>
          <w:rFonts w:ascii="Calibri" w:hAnsi="Calibri" w:cs="Arial"/>
        </w:rPr>
        <w:t>za</w:t>
      </w:r>
      <w:proofErr w:type="spellEnd"/>
      <w:r w:rsidR="0062458E">
        <w:rPr>
          <w:rFonts w:ascii="Calibri" w:hAnsi="Calibri" w:cs="Arial"/>
        </w:rPr>
        <w:t xml:space="preserve"> </w:t>
      </w:r>
      <w:r w:rsidR="0062458E" w:rsidRPr="005306BD">
        <w:rPr>
          <w:rFonts w:ascii="Calibri" w:hAnsi="Calibri" w:cs="Arial"/>
        </w:rPr>
        <w:t xml:space="preserve">1,3 </w:t>
      </w:r>
      <w:proofErr w:type="spellStart"/>
      <w:r w:rsidR="0062458E" w:rsidRPr="005306BD">
        <w:rPr>
          <w:rFonts w:ascii="Calibri" w:hAnsi="Calibri" w:cs="Arial"/>
        </w:rPr>
        <w:t>mld</w:t>
      </w:r>
      <w:proofErr w:type="spellEnd"/>
      <w:r w:rsidR="0062458E" w:rsidRPr="005306BD">
        <w:rPr>
          <w:rFonts w:ascii="Calibri" w:hAnsi="Calibri" w:cs="Arial"/>
        </w:rPr>
        <w:t xml:space="preserve">. </w:t>
      </w:r>
      <w:proofErr w:type="spellStart"/>
      <w:r w:rsidR="0062458E" w:rsidRPr="005306BD">
        <w:rPr>
          <w:rFonts w:ascii="Calibri" w:hAnsi="Calibri" w:cs="Arial"/>
        </w:rPr>
        <w:t>eur</w:t>
      </w:r>
      <w:r w:rsidR="005306BD" w:rsidRPr="005306BD">
        <w:rPr>
          <w:rFonts w:ascii="Calibri" w:hAnsi="Calibri" w:cs="Arial"/>
        </w:rPr>
        <w:t>.</w:t>
      </w:r>
      <w:proofErr w:type="spellEnd"/>
    </w:p>
    <w:p w14:paraId="7C54904F" w14:textId="77777777" w:rsidR="005306BD" w:rsidRDefault="005306BD" w:rsidP="005306BD">
      <w:pPr>
        <w:jc w:val="both"/>
        <w:rPr>
          <w:rFonts w:ascii="Calibri" w:hAnsi="Calibri" w:cs="Arial"/>
        </w:rPr>
      </w:pPr>
    </w:p>
    <w:p w14:paraId="391D380F" w14:textId="0FE14388" w:rsidR="00F021CE" w:rsidRDefault="005306BD" w:rsidP="00392594">
      <w:pPr>
        <w:jc w:val="both"/>
        <w:rPr>
          <w:rFonts w:ascii="Calibri" w:hAnsi="Calibri" w:cs="Arial"/>
        </w:rPr>
      </w:pPr>
      <w:proofErr w:type="spellStart"/>
      <w:r w:rsidRPr="002309B6">
        <w:rPr>
          <w:rFonts w:ascii="Calibri" w:hAnsi="Calibri" w:cs="Arial"/>
        </w:rPr>
        <w:t>Posledně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jmenovaná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transakce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zároveň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="0062458E" w:rsidRPr="002309B6">
        <w:rPr>
          <w:rFonts w:ascii="Calibri" w:hAnsi="Calibri" w:cs="Arial"/>
        </w:rPr>
        <w:t>výrazně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ovlivnila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statistiku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="00B531DD" w:rsidRPr="002309B6">
        <w:rPr>
          <w:rFonts w:ascii="Calibri" w:hAnsi="Calibri" w:cs="Arial"/>
        </w:rPr>
        <w:t>realizovaných</w:t>
      </w:r>
      <w:proofErr w:type="spellEnd"/>
      <w:r w:rsidR="00B531DD" w:rsidRPr="002309B6">
        <w:rPr>
          <w:rFonts w:ascii="Calibri" w:hAnsi="Calibri" w:cs="Arial"/>
        </w:rPr>
        <w:t xml:space="preserve"> </w:t>
      </w:r>
      <w:proofErr w:type="spellStart"/>
      <w:r w:rsidR="00B531DD" w:rsidRPr="002309B6">
        <w:rPr>
          <w:rFonts w:ascii="Calibri" w:hAnsi="Calibri" w:cs="Arial"/>
        </w:rPr>
        <w:t>transakcí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podle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původu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kapitálu</w:t>
      </w:r>
      <w:proofErr w:type="spellEnd"/>
      <w:r w:rsidRPr="002309B6">
        <w:rPr>
          <w:rFonts w:ascii="Calibri" w:hAnsi="Calibri" w:cs="Arial"/>
        </w:rPr>
        <w:t xml:space="preserve">. V </w:t>
      </w:r>
      <w:proofErr w:type="spellStart"/>
      <w:r w:rsidR="00392594" w:rsidRPr="002309B6">
        <w:rPr>
          <w:rFonts w:ascii="Calibri" w:hAnsi="Calibri" w:cs="Arial"/>
        </w:rPr>
        <w:t>roce</w:t>
      </w:r>
      <w:proofErr w:type="spellEnd"/>
      <w:r w:rsidR="00392594" w:rsidRPr="002309B6">
        <w:rPr>
          <w:rFonts w:ascii="Calibri" w:hAnsi="Calibri" w:cs="Arial"/>
        </w:rPr>
        <w:t xml:space="preserve"> 2020 </w:t>
      </w:r>
      <w:proofErr w:type="spellStart"/>
      <w:r w:rsidR="00B531DD" w:rsidRPr="002309B6">
        <w:rPr>
          <w:rFonts w:ascii="Calibri" w:hAnsi="Calibri" w:cs="Arial"/>
        </w:rPr>
        <w:t>díky</w:t>
      </w:r>
      <w:proofErr w:type="spellEnd"/>
      <w:r w:rsidR="00B531DD" w:rsidRPr="002309B6">
        <w:rPr>
          <w:rFonts w:ascii="Calibri" w:hAnsi="Calibri" w:cs="Arial"/>
        </w:rPr>
        <w:t xml:space="preserve"> </w:t>
      </w:r>
      <w:proofErr w:type="spellStart"/>
      <w:r w:rsidR="00B531DD" w:rsidRPr="002309B6">
        <w:rPr>
          <w:rFonts w:ascii="Calibri" w:hAnsi="Calibri" w:cs="Arial"/>
        </w:rPr>
        <w:t>tomu</w:t>
      </w:r>
      <w:proofErr w:type="spellEnd"/>
      <w:r w:rsidR="00B531DD" w:rsidRPr="002309B6">
        <w:rPr>
          <w:rFonts w:ascii="Calibri" w:hAnsi="Calibri" w:cs="Arial"/>
        </w:rPr>
        <w:t xml:space="preserve"> </w:t>
      </w:r>
      <w:proofErr w:type="spellStart"/>
      <w:r w:rsidR="0062458E" w:rsidRPr="0062458E">
        <w:rPr>
          <w:rFonts w:ascii="Calibri" w:hAnsi="Calibri" w:cs="Arial"/>
        </w:rPr>
        <w:t>převažovali</w:t>
      </w:r>
      <w:proofErr w:type="spellEnd"/>
      <w:r w:rsidR="0062458E" w:rsidRPr="0062458E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mezi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kupci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Švédové</w:t>
      </w:r>
      <w:proofErr w:type="spellEnd"/>
      <w:r w:rsidR="00392594" w:rsidRPr="002309B6">
        <w:rPr>
          <w:rFonts w:ascii="Calibri" w:hAnsi="Calibri" w:cs="Arial"/>
        </w:rPr>
        <w:t xml:space="preserve"> (48 %), </w:t>
      </w:r>
      <w:proofErr w:type="spellStart"/>
      <w:r w:rsidR="00392594" w:rsidRPr="002309B6">
        <w:rPr>
          <w:rFonts w:ascii="Calibri" w:hAnsi="Calibri" w:cs="Arial"/>
        </w:rPr>
        <w:t>následováni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Čechy</w:t>
      </w:r>
      <w:proofErr w:type="spellEnd"/>
      <w:r w:rsidR="00392594" w:rsidRPr="002309B6">
        <w:rPr>
          <w:rFonts w:ascii="Calibri" w:hAnsi="Calibri" w:cs="Arial"/>
        </w:rPr>
        <w:t xml:space="preserve"> (22 %), Italy (8 %), </w:t>
      </w:r>
      <w:proofErr w:type="spellStart"/>
      <w:r w:rsidR="00392594" w:rsidRPr="002309B6">
        <w:rPr>
          <w:rFonts w:ascii="Calibri" w:hAnsi="Calibri" w:cs="Arial"/>
        </w:rPr>
        <w:t>Libanonci</w:t>
      </w:r>
      <w:proofErr w:type="spellEnd"/>
      <w:r w:rsidR="00392594" w:rsidRPr="002309B6">
        <w:rPr>
          <w:rFonts w:ascii="Calibri" w:hAnsi="Calibri" w:cs="Arial"/>
        </w:rPr>
        <w:t xml:space="preserve"> (6 %) a </w:t>
      </w:r>
      <w:proofErr w:type="spellStart"/>
      <w:r w:rsidR="00392594" w:rsidRPr="002309B6">
        <w:rPr>
          <w:rFonts w:ascii="Calibri" w:hAnsi="Calibri" w:cs="Arial"/>
        </w:rPr>
        <w:t>Slováky</w:t>
      </w:r>
      <w:proofErr w:type="spellEnd"/>
      <w:r w:rsidR="00392594" w:rsidRPr="002309B6">
        <w:rPr>
          <w:rFonts w:ascii="Calibri" w:hAnsi="Calibri" w:cs="Arial"/>
        </w:rPr>
        <w:t xml:space="preserve"> (4 %). To, </w:t>
      </w:r>
      <w:proofErr w:type="spellStart"/>
      <w:r w:rsidR="00392594" w:rsidRPr="002309B6">
        <w:rPr>
          <w:rFonts w:ascii="Calibri" w:hAnsi="Calibri" w:cs="Arial"/>
        </w:rPr>
        <w:t>že</w:t>
      </w:r>
      <w:proofErr w:type="spellEnd"/>
      <w:r w:rsidR="00392594" w:rsidRPr="002309B6">
        <w:rPr>
          <w:rFonts w:ascii="Calibri" w:hAnsi="Calibri" w:cs="Arial"/>
        </w:rPr>
        <w:t xml:space="preserve"> v </w:t>
      </w:r>
      <w:proofErr w:type="spellStart"/>
      <w:r w:rsidR="00392594" w:rsidRPr="002309B6">
        <w:rPr>
          <w:rFonts w:ascii="Calibri" w:hAnsi="Calibri" w:cs="Arial"/>
        </w:rPr>
        <w:t>tuzemsku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působí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velmi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silná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základna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českých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institucionálních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fondů</w:t>
      </w:r>
      <w:proofErr w:type="spellEnd"/>
      <w:r w:rsidR="00392594" w:rsidRPr="002309B6">
        <w:rPr>
          <w:rFonts w:ascii="Calibri" w:hAnsi="Calibri" w:cs="Arial"/>
        </w:rPr>
        <w:t xml:space="preserve">, </w:t>
      </w:r>
      <w:proofErr w:type="spellStart"/>
      <w:r w:rsidR="00392594" w:rsidRPr="002309B6">
        <w:rPr>
          <w:rFonts w:ascii="Calibri" w:hAnsi="Calibri" w:cs="Arial"/>
        </w:rPr>
        <w:t>má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pozitivní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vliv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na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stabilitu</w:t>
      </w:r>
      <w:proofErr w:type="spellEnd"/>
      <w:r w:rsidR="00392594" w:rsidRPr="002309B6">
        <w:rPr>
          <w:rFonts w:ascii="Calibri" w:hAnsi="Calibri" w:cs="Arial"/>
        </w:rPr>
        <w:t xml:space="preserve"> a </w:t>
      </w:r>
      <w:proofErr w:type="spellStart"/>
      <w:r w:rsidR="00392594" w:rsidRPr="002309B6">
        <w:rPr>
          <w:rFonts w:ascii="Calibri" w:hAnsi="Calibri" w:cs="Arial"/>
        </w:rPr>
        <w:t>likviditu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trhu</w:t>
      </w:r>
      <w:proofErr w:type="spellEnd"/>
      <w:r w:rsidR="00392594" w:rsidRPr="002309B6">
        <w:rPr>
          <w:rFonts w:ascii="Calibri" w:hAnsi="Calibri" w:cs="Arial"/>
        </w:rPr>
        <w:t xml:space="preserve">. </w:t>
      </w:r>
      <w:r w:rsidR="00D204C6" w:rsidRPr="002309B6">
        <w:rPr>
          <w:rFonts w:ascii="Calibri" w:hAnsi="Calibri" w:cs="Arial"/>
        </w:rPr>
        <w:t xml:space="preserve">CBRE </w:t>
      </w:r>
      <w:proofErr w:type="spellStart"/>
      <w:r w:rsidR="00D204C6">
        <w:rPr>
          <w:rFonts w:ascii="Calibri" w:hAnsi="Calibri" w:cs="Arial"/>
        </w:rPr>
        <w:t>n</w:t>
      </w:r>
      <w:r w:rsidR="00B531DD" w:rsidRPr="002309B6">
        <w:rPr>
          <w:rFonts w:ascii="Calibri" w:hAnsi="Calibri" w:cs="Arial"/>
        </w:rPr>
        <w:t>avíc</w:t>
      </w:r>
      <w:proofErr w:type="spellEnd"/>
      <w:r w:rsidR="00B531DD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očekává</w:t>
      </w:r>
      <w:proofErr w:type="spellEnd"/>
      <w:r w:rsidR="00392594" w:rsidRPr="002309B6">
        <w:rPr>
          <w:rFonts w:ascii="Calibri" w:hAnsi="Calibri" w:cs="Arial"/>
        </w:rPr>
        <w:t xml:space="preserve">, </w:t>
      </w:r>
      <w:proofErr w:type="spellStart"/>
      <w:r w:rsidR="00392594" w:rsidRPr="002309B6">
        <w:rPr>
          <w:rFonts w:ascii="Calibri" w:hAnsi="Calibri" w:cs="Arial"/>
        </w:rPr>
        <w:t>že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podíl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českých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fondů</w:t>
      </w:r>
      <w:proofErr w:type="spellEnd"/>
      <w:r w:rsidR="00392594" w:rsidRPr="002309B6">
        <w:rPr>
          <w:rFonts w:ascii="Calibri" w:hAnsi="Calibri" w:cs="Arial"/>
        </w:rPr>
        <w:t xml:space="preserve"> v </w:t>
      </w:r>
      <w:proofErr w:type="spellStart"/>
      <w:r w:rsidR="00392594" w:rsidRPr="002309B6">
        <w:rPr>
          <w:rFonts w:ascii="Calibri" w:hAnsi="Calibri" w:cs="Arial"/>
        </w:rPr>
        <w:t>následujících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letech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ještě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poroste</w:t>
      </w:r>
      <w:proofErr w:type="spellEnd"/>
      <w:r w:rsidR="00392594" w:rsidRPr="002309B6">
        <w:rPr>
          <w:rFonts w:ascii="Calibri" w:hAnsi="Calibri" w:cs="Arial"/>
        </w:rPr>
        <w:t xml:space="preserve">. </w:t>
      </w:r>
    </w:p>
    <w:p w14:paraId="72BA4CF6" w14:textId="77777777" w:rsidR="00BE3DF9" w:rsidRDefault="00BE3DF9" w:rsidP="00392594">
      <w:pPr>
        <w:jc w:val="both"/>
        <w:rPr>
          <w:rFonts w:ascii="Calibri" w:hAnsi="Calibri" w:cs="Arial"/>
        </w:rPr>
      </w:pPr>
    </w:p>
    <w:p w14:paraId="537DC8FB" w14:textId="7A7A33CF" w:rsidR="00392594" w:rsidRDefault="00636B10" w:rsidP="00392594">
      <w:pPr>
        <w:jc w:val="both"/>
        <w:rPr>
          <w:rFonts w:ascii="Calibri" w:hAnsi="Calibri" w:cs="Arial"/>
        </w:rPr>
      </w:pPr>
      <w:proofErr w:type="spellStart"/>
      <w:r w:rsidRPr="002309B6">
        <w:rPr>
          <w:rFonts w:ascii="Calibri" w:hAnsi="Calibri" w:cs="Arial"/>
        </w:rPr>
        <w:t>Závěrem</w:t>
      </w:r>
      <w:proofErr w:type="spellEnd"/>
      <w:r w:rsidRPr="002309B6">
        <w:rPr>
          <w:rFonts w:ascii="Calibri" w:hAnsi="Calibri" w:cs="Arial"/>
        </w:rPr>
        <w:t xml:space="preserve"> je </w:t>
      </w:r>
      <w:proofErr w:type="spellStart"/>
      <w:r w:rsidRPr="002309B6">
        <w:rPr>
          <w:rFonts w:ascii="Calibri" w:hAnsi="Calibri" w:cs="Arial"/>
        </w:rPr>
        <w:t>pozitivní</w:t>
      </w:r>
      <w:proofErr w:type="spellEnd"/>
      <w:r w:rsidRPr="002309B6">
        <w:rPr>
          <w:rFonts w:ascii="Calibri" w:hAnsi="Calibri" w:cs="Arial"/>
        </w:rPr>
        <w:t xml:space="preserve"> </w:t>
      </w:r>
      <w:proofErr w:type="spellStart"/>
      <w:r w:rsidRPr="002309B6">
        <w:rPr>
          <w:rFonts w:ascii="Calibri" w:hAnsi="Calibri" w:cs="Arial"/>
        </w:rPr>
        <w:t>zprávou</w:t>
      </w:r>
      <w:proofErr w:type="spellEnd"/>
      <w:r w:rsidR="005F3A42">
        <w:rPr>
          <w:rFonts w:ascii="Calibri" w:hAnsi="Calibri" w:cs="Arial"/>
        </w:rPr>
        <w:t xml:space="preserve">, </w:t>
      </w:r>
      <w:proofErr w:type="spellStart"/>
      <w:r w:rsidR="005F3A42">
        <w:rPr>
          <w:rFonts w:ascii="Calibri" w:hAnsi="Calibri" w:cs="Arial"/>
        </w:rPr>
        <w:t>že</w:t>
      </w:r>
      <w:proofErr w:type="spellEnd"/>
      <w:r w:rsidR="005F3A42">
        <w:rPr>
          <w:rFonts w:ascii="Calibri" w:hAnsi="Calibri" w:cs="Arial"/>
        </w:rPr>
        <w:t xml:space="preserve"> </w:t>
      </w:r>
      <w:proofErr w:type="spellStart"/>
      <w:r w:rsidR="005F3A42">
        <w:rPr>
          <w:rFonts w:ascii="Calibri" w:hAnsi="Calibri" w:cs="Arial"/>
        </w:rPr>
        <w:t>ceny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prémiových</w:t>
      </w:r>
      <w:proofErr w:type="spellEnd"/>
      <w:r w:rsidR="005F3A42">
        <w:rPr>
          <w:rFonts w:ascii="Calibri" w:hAnsi="Calibri" w:cs="Arial"/>
        </w:rPr>
        <w:t xml:space="preserve"> </w:t>
      </w:r>
      <w:proofErr w:type="spellStart"/>
      <w:r w:rsidR="005F3A42">
        <w:rPr>
          <w:rFonts w:ascii="Calibri" w:hAnsi="Calibri" w:cs="Arial"/>
        </w:rPr>
        <w:t>nemovitosti</w:t>
      </w:r>
      <w:proofErr w:type="spellEnd"/>
      <w:r w:rsidR="005F3A42">
        <w:rPr>
          <w:rFonts w:ascii="Calibri" w:hAnsi="Calibri" w:cs="Arial"/>
        </w:rPr>
        <w:t xml:space="preserve"> </w:t>
      </w:r>
      <w:proofErr w:type="spellStart"/>
      <w:r w:rsidR="00885ABE">
        <w:rPr>
          <w:rFonts w:ascii="Calibri" w:hAnsi="Calibri" w:cs="Arial"/>
        </w:rPr>
        <w:t>byly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ke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konci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roku</w:t>
      </w:r>
      <w:proofErr w:type="spellEnd"/>
      <w:r w:rsidR="00243925">
        <w:rPr>
          <w:rFonts w:ascii="Calibri" w:hAnsi="Calibri" w:cs="Arial"/>
        </w:rPr>
        <w:t xml:space="preserve"> 2020 </w:t>
      </w:r>
      <w:proofErr w:type="spellStart"/>
      <w:r w:rsidR="00243925">
        <w:rPr>
          <w:rFonts w:ascii="Calibri" w:hAnsi="Calibri" w:cs="Arial"/>
        </w:rPr>
        <w:t>poměrně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D204C6">
        <w:rPr>
          <w:rFonts w:ascii="Calibri" w:hAnsi="Calibri" w:cs="Arial"/>
        </w:rPr>
        <w:t>stabilní</w:t>
      </w:r>
      <w:proofErr w:type="spellEnd"/>
      <w:r w:rsidR="00D204C6">
        <w:rPr>
          <w:rFonts w:ascii="Calibri" w:hAnsi="Calibri" w:cs="Arial"/>
        </w:rPr>
        <w:t xml:space="preserve">. </w:t>
      </w:r>
      <w:r w:rsidR="00392594" w:rsidRPr="002309B6">
        <w:rPr>
          <w:rFonts w:ascii="Calibri" w:hAnsi="Calibri" w:cs="Arial"/>
        </w:rPr>
        <w:t>Prime yields v</w:t>
      </w:r>
      <w:r w:rsidRPr="002309B6">
        <w:rPr>
          <w:rFonts w:ascii="Calibri" w:hAnsi="Calibri" w:cs="Arial"/>
        </w:rPr>
        <w:t> </w:t>
      </w:r>
      <w:proofErr w:type="spellStart"/>
      <w:r w:rsidR="00392594" w:rsidRPr="002309B6">
        <w:rPr>
          <w:rFonts w:ascii="Calibri" w:hAnsi="Calibri" w:cs="Arial"/>
        </w:rPr>
        <w:t>kancelářském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sektoru</w:t>
      </w:r>
      <w:proofErr w:type="spellEnd"/>
      <w:r w:rsidR="00392594" w:rsidRPr="002309B6">
        <w:rPr>
          <w:rFonts w:ascii="Calibri" w:hAnsi="Calibri" w:cs="Arial"/>
        </w:rPr>
        <w:t xml:space="preserve"> a high street </w:t>
      </w:r>
      <w:proofErr w:type="spellStart"/>
      <w:r w:rsidR="00243925">
        <w:rPr>
          <w:rFonts w:ascii="Calibri" w:hAnsi="Calibri" w:cs="Arial"/>
        </w:rPr>
        <w:t>jsou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aktuálně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na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stejné</w:t>
      </w:r>
      <w:proofErr w:type="spellEnd"/>
      <w:r w:rsidR="00392594" w:rsidRPr="002309B6">
        <w:rPr>
          <w:rFonts w:ascii="Calibri" w:hAnsi="Calibri" w:cs="Arial"/>
        </w:rPr>
        <w:t xml:space="preserve"> </w:t>
      </w:r>
      <w:proofErr w:type="spellStart"/>
      <w:r w:rsidR="00392594" w:rsidRPr="002309B6">
        <w:rPr>
          <w:rFonts w:ascii="Calibri" w:hAnsi="Calibri" w:cs="Arial"/>
        </w:rPr>
        <w:t>úrovni</w:t>
      </w:r>
      <w:proofErr w:type="spellEnd"/>
      <w:r w:rsidR="00392594" w:rsidRPr="002309B6">
        <w:rPr>
          <w:rFonts w:ascii="Calibri" w:hAnsi="Calibri" w:cs="Arial"/>
        </w:rPr>
        <w:t xml:space="preserve">, </w:t>
      </w:r>
      <w:proofErr w:type="spellStart"/>
      <w:r w:rsidR="00392594" w:rsidRPr="002309B6">
        <w:rPr>
          <w:rFonts w:ascii="Calibri" w:hAnsi="Calibri" w:cs="Arial"/>
        </w:rPr>
        <w:t>tedy</w:t>
      </w:r>
      <w:proofErr w:type="spellEnd"/>
      <w:r w:rsidR="00F314F3">
        <w:rPr>
          <w:rFonts w:ascii="Calibri" w:hAnsi="Calibri" w:cs="Arial"/>
        </w:rPr>
        <w:t> </w:t>
      </w:r>
      <w:proofErr w:type="spellStart"/>
      <w:r w:rsidR="00243925">
        <w:rPr>
          <w:rFonts w:ascii="Calibri" w:hAnsi="Calibri" w:cs="Arial"/>
        </w:rPr>
        <w:t>shodně</w:t>
      </w:r>
      <w:proofErr w:type="spellEnd"/>
      <w:r w:rsidR="00243925">
        <w:rPr>
          <w:rFonts w:ascii="Calibri" w:hAnsi="Calibri" w:cs="Arial"/>
        </w:rPr>
        <w:t xml:space="preserve"> </w:t>
      </w:r>
      <w:proofErr w:type="spellStart"/>
      <w:r w:rsidR="00F314F3">
        <w:rPr>
          <w:rFonts w:ascii="Calibri" w:hAnsi="Calibri" w:cs="Arial"/>
        </w:rPr>
        <w:t>na</w:t>
      </w:r>
      <w:proofErr w:type="spellEnd"/>
      <w:r w:rsidR="00F314F3">
        <w:rPr>
          <w:rFonts w:ascii="Calibri" w:hAnsi="Calibri" w:cs="Arial"/>
        </w:rPr>
        <w:t xml:space="preserve"> </w:t>
      </w:r>
      <w:r w:rsidR="00243925">
        <w:rPr>
          <w:rFonts w:ascii="Calibri" w:hAnsi="Calibri" w:cs="Arial"/>
        </w:rPr>
        <w:t>4</w:t>
      </w:r>
      <w:proofErr w:type="gramStart"/>
      <w:r w:rsidR="00243925">
        <w:rPr>
          <w:rFonts w:ascii="Calibri" w:hAnsi="Calibri" w:cs="Arial"/>
        </w:rPr>
        <w:t>,25</w:t>
      </w:r>
      <w:proofErr w:type="gramEnd"/>
      <w:r w:rsidR="00F314F3">
        <w:rPr>
          <w:rFonts w:ascii="Calibri" w:hAnsi="Calibri" w:cs="Arial"/>
        </w:rPr>
        <w:t xml:space="preserve"> </w:t>
      </w:r>
      <w:r w:rsidR="00243925">
        <w:rPr>
          <w:rFonts w:ascii="Calibri" w:hAnsi="Calibri" w:cs="Arial"/>
        </w:rPr>
        <w:t>%</w:t>
      </w:r>
      <w:r w:rsidR="00392594" w:rsidRPr="002309B6">
        <w:rPr>
          <w:rFonts w:ascii="Calibri" w:hAnsi="Calibri" w:cs="Arial"/>
        </w:rPr>
        <w:t>. Prime yields</w:t>
      </w:r>
      <w:r w:rsidR="00392594" w:rsidRPr="001E7B9C">
        <w:rPr>
          <w:rFonts w:ascii="Calibri" w:hAnsi="Calibri" w:cs="Arial"/>
        </w:rPr>
        <w:t xml:space="preserve"> v </w:t>
      </w:r>
      <w:proofErr w:type="spellStart"/>
      <w:r w:rsidR="00392594" w:rsidRPr="001E7B9C">
        <w:rPr>
          <w:rFonts w:ascii="Calibri" w:hAnsi="Calibri" w:cs="Arial"/>
        </w:rPr>
        <w:t>průmyslovém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392594" w:rsidRPr="001E7B9C">
        <w:rPr>
          <w:rFonts w:ascii="Calibri" w:hAnsi="Calibri" w:cs="Arial"/>
        </w:rPr>
        <w:t>sektoru</w:t>
      </w:r>
      <w:proofErr w:type="spellEnd"/>
      <w:r w:rsidR="00F021CE">
        <w:rPr>
          <w:rFonts w:ascii="Calibri" w:hAnsi="Calibri" w:cs="Arial"/>
        </w:rPr>
        <w:t xml:space="preserve"> </w:t>
      </w:r>
      <w:proofErr w:type="spellStart"/>
      <w:r w:rsidR="00F021CE">
        <w:rPr>
          <w:rFonts w:ascii="Calibri" w:hAnsi="Calibri" w:cs="Arial"/>
        </w:rPr>
        <w:t>jsou</w:t>
      </w:r>
      <w:proofErr w:type="spellEnd"/>
      <w:r w:rsidR="00F021CE">
        <w:rPr>
          <w:rFonts w:ascii="Calibri" w:hAnsi="Calibri" w:cs="Arial"/>
        </w:rPr>
        <w:t xml:space="preserve"> </w:t>
      </w:r>
      <w:proofErr w:type="spellStart"/>
      <w:r w:rsidR="00280232">
        <w:rPr>
          <w:rFonts w:ascii="Calibri" w:hAnsi="Calibri" w:cs="Arial"/>
        </w:rPr>
        <w:t>na</w:t>
      </w:r>
      <w:proofErr w:type="spellEnd"/>
      <w:r w:rsidR="00280232">
        <w:rPr>
          <w:rFonts w:ascii="Calibri" w:hAnsi="Calibri" w:cs="Arial"/>
        </w:rPr>
        <w:t xml:space="preserve"> 5 % a </w:t>
      </w:r>
      <w:proofErr w:type="spellStart"/>
      <w:r w:rsidR="00D204C6">
        <w:rPr>
          <w:rFonts w:ascii="Calibri" w:hAnsi="Calibri" w:cs="Arial"/>
        </w:rPr>
        <w:t>lze</w:t>
      </w:r>
      <w:proofErr w:type="spellEnd"/>
      <w:r w:rsidR="00D204C6">
        <w:rPr>
          <w:rFonts w:ascii="Calibri" w:hAnsi="Calibri" w:cs="Arial"/>
        </w:rPr>
        <w:t xml:space="preserve"> </w:t>
      </w:r>
      <w:proofErr w:type="spellStart"/>
      <w:r w:rsidR="00D204C6">
        <w:rPr>
          <w:rFonts w:ascii="Calibri" w:hAnsi="Calibri" w:cs="Arial"/>
        </w:rPr>
        <w:t>očekávat</w:t>
      </w:r>
      <w:proofErr w:type="spellEnd"/>
      <w:r w:rsidR="00280232">
        <w:rPr>
          <w:rFonts w:ascii="Calibri" w:hAnsi="Calibri" w:cs="Arial"/>
        </w:rPr>
        <w:t xml:space="preserve">, </w:t>
      </w:r>
      <w:proofErr w:type="spellStart"/>
      <w:r w:rsidR="00782E15" w:rsidRPr="00782E15">
        <w:rPr>
          <w:rFonts w:ascii="Calibri" w:hAnsi="Calibri" w:cs="Arial"/>
        </w:rPr>
        <w:t>že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díky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velké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poptávce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investorů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po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tomto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sektoru</w:t>
      </w:r>
      <w:proofErr w:type="spellEnd"/>
      <w:r w:rsidR="00782E15" w:rsidRPr="00782E15">
        <w:rPr>
          <w:rFonts w:ascii="Calibri" w:hAnsi="Calibri" w:cs="Arial"/>
        </w:rPr>
        <w:t xml:space="preserve">, se </w:t>
      </w:r>
      <w:proofErr w:type="spellStart"/>
      <w:r w:rsidR="00782E15" w:rsidRPr="00782E15">
        <w:rPr>
          <w:rFonts w:ascii="Calibri" w:hAnsi="Calibri" w:cs="Arial"/>
        </w:rPr>
        <w:t>již</w:t>
      </w:r>
      <w:proofErr w:type="spellEnd"/>
      <w:r w:rsidR="00782E15" w:rsidRPr="00782E15">
        <w:rPr>
          <w:rFonts w:ascii="Calibri" w:hAnsi="Calibri" w:cs="Arial"/>
        </w:rPr>
        <w:t xml:space="preserve"> v </w:t>
      </w:r>
      <w:proofErr w:type="spellStart"/>
      <w:r w:rsidR="00782E15" w:rsidRPr="00782E15">
        <w:rPr>
          <w:rFonts w:ascii="Calibri" w:hAnsi="Calibri" w:cs="Arial"/>
        </w:rPr>
        <w:t>prvním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čtvr</w:t>
      </w:r>
      <w:r w:rsidR="00111BAE">
        <w:rPr>
          <w:rFonts w:ascii="Calibri" w:hAnsi="Calibri" w:cs="Arial"/>
        </w:rPr>
        <w:t>t</w:t>
      </w:r>
      <w:r w:rsidR="00782E15" w:rsidRPr="00782E15">
        <w:rPr>
          <w:rFonts w:ascii="Calibri" w:hAnsi="Calibri" w:cs="Arial"/>
        </w:rPr>
        <w:t>letí</w:t>
      </w:r>
      <w:proofErr w:type="spellEnd"/>
      <w:r w:rsidR="00782E15" w:rsidRPr="00782E15">
        <w:rPr>
          <w:rFonts w:ascii="Calibri" w:hAnsi="Calibri" w:cs="Arial"/>
        </w:rPr>
        <w:t xml:space="preserve"> 2021 </w:t>
      </w:r>
      <w:proofErr w:type="spellStart"/>
      <w:r w:rsidR="00782E15" w:rsidRPr="00782E15">
        <w:rPr>
          <w:rFonts w:ascii="Calibri" w:hAnsi="Calibri" w:cs="Arial"/>
        </w:rPr>
        <w:t>dostanou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na</w:t>
      </w:r>
      <w:proofErr w:type="spellEnd"/>
      <w:r w:rsidR="00782E15" w:rsidRPr="00782E15">
        <w:rPr>
          <w:rFonts w:ascii="Calibri" w:hAnsi="Calibri" w:cs="Arial"/>
        </w:rPr>
        <w:t xml:space="preserve"> </w:t>
      </w:r>
      <w:proofErr w:type="spellStart"/>
      <w:r w:rsidR="00782E15" w:rsidRPr="00782E15">
        <w:rPr>
          <w:rFonts w:ascii="Calibri" w:hAnsi="Calibri" w:cs="Arial"/>
        </w:rPr>
        <w:t>úroveň</w:t>
      </w:r>
      <w:proofErr w:type="spellEnd"/>
      <w:r w:rsidR="00782E15" w:rsidRPr="00782E15">
        <w:rPr>
          <w:rFonts w:ascii="Calibri" w:hAnsi="Calibri" w:cs="Arial"/>
        </w:rPr>
        <w:t xml:space="preserve"> 4</w:t>
      </w:r>
      <w:proofErr w:type="gramStart"/>
      <w:r w:rsidR="00782E15" w:rsidRPr="00782E15">
        <w:rPr>
          <w:rFonts w:ascii="Calibri" w:hAnsi="Calibri" w:cs="Arial"/>
        </w:rPr>
        <w:t>,75</w:t>
      </w:r>
      <w:proofErr w:type="gramEnd"/>
      <w:r w:rsidR="00BE3DF9">
        <w:rPr>
          <w:rFonts w:ascii="Calibri" w:hAnsi="Calibri" w:cs="Arial"/>
        </w:rPr>
        <w:t> </w:t>
      </w:r>
      <w:r w:rsidR="00782E15">
        <w:rPr>
          <w:rFonts w:ascii="Calibri" w:hAnsi="Calibri" w:cs="Arial"/>
        </w:rPr>
        <w:t>%</w:t>
      </w:r>
      <w:r w:rsidR="00243925">
        <w:rPr>
          <w:rFonts w:ascii="Calibri" w:hAnsi="Calibri" w:cs="Arial"/>
        </w:rPr>
        <w:t xml:space="preserve">. </w:t>
      </w:r>
      <w:proofErr w:type="spellStart"/>
      <w:r w:rsidR="00243925">
        <w:rPr>
          <w:rFonts w:ascii="Calibri" w:hAnsi="Calibri" w:cs="Arial"/>
        </w:rPr>
        <w:t>Výjimkou</w:t>
      </w:r>
      <w:proofErr w:type="spellEnd"/>
      <w:r w:rsidR="00243925">
        <w:rPr>
          <w:rFonts w:ascii="Calibri" w:hAnsi="Calibri" w:cs="Arial"/>
        </w:rPr>
        <w:t xml:space="preserve"> je </w:t>
      </w:r>
      <w:proofErr w:type="spellStart"/>
      <w:r w:rsidR="00392594" w:rsidRPr="001E7B9C">
        <w:rPr>
          <w:rFonts w:ascii="Calibri" w:hAnsi="Calibri" w:cs="Arial"/>
        </w:rPr>
        <w:t>maloobchodní</w:t>
      </w:r>
      <w:proofErr w:type="spellEnd"/>
      <w:r w:rsidR="00392594" w:rsidRPr="001E7B9C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se</w:t>
      </w:r>
      <w:r w:rsidR="00F021CE">
        <w:rPr>
          <w:rFonts w:ascii="Calibri" w:hAnsi="Calibri" w:cs="Arial"/>
        </w:rPr>
        <w:t>k</w:t>
      </w:r>
      <w:r w:rsidR="00D204C6">
        <w:rPr>
          <w:rFonts w:ascii="Calibri" w:hAnsi="Calibri" w:cs="Arial"/>
        </w:rPr>
        <w:t>tor</w:t>
      </w:r>
      <w:proofErr w:type="spellEnd"/>
      <w:r w:rsidR="00D204C6">
        <w:rPr>
          <w:rFonts w:ascii="Calibri" w:hAnsi="Calibri" w:cs="Arial"/>
        </w:rPr>
        <w:t xml:space="preserve">, </w:t>
      </w:r>
      <w:proofErr w:type="spellStart"/>
      <w:r w:rsidR="00D204C6">
        <w:rPr>
          <w:rFonts w:ascii="Calibri" w:hAnsi="Calibri" w:cs="Arial"/>
        </w:rPr>
        <w:t>který</w:t>
      </w:r>
      <w:proofErr w:type="spellEnd"/>
      <w:r w:rsidR="00D204C6">
        <w:rPr>
          <w:rFonts w:ascii="Calibri" w:hAnsi="Calibri" w:cs="Arial"/>
        </w:rPr>
        <w:t xml:space="preserve"> </w:t>
      </w:r>
      <w:proofErr w:type="spellStart"/>
      <w:r w:rsidR="00D204C6">
        <w:rPr>
          <w:rFonts w:ascii="Calibri" w:hAnsi="Calibri" w:cs="Arial"/>
        </w:rPr>
        <w:t>byl</w:t>
      </w:r>
      <w:proofErr w:type="spellEnd"/>
      <w:r w:rsidR="00D204C6">
        <w:rPr>
          <w:rFonts w:ascii="Calibri" w:hAnsi="Calibri" w:cs="Arial"/>
        </w:rPr>
        <w:t xml:space="preserve"> </w:t>
      </w:r>
      <w:proofErr w:type="spellStart"/>
      <w:r w:rsidR="00D204C6">
        <w:rPr>
          <w:rFonts w:ascii="Calibri" w:hAnsi="Calibri" w:cs="Arial"/>
        </w:rPr>
        <w:t>výrazně</w:t>
      </w:r>
      <w:proofErr w:type="spellEnd"/>
      <w:r w:rsidR="00D204C6">
        <w:rPr>
          <w:rFonts w:ascii="Calibri" w:hAnsi="Calibri" w:cs="Arial"/>
        </w:rPr>
        <w:t xml:space="preserve"> </w:t>
      </w:r>
      <w:proofErr w:type="spellStart"/>
      <w:r w:rsidR="00D204C6">
        <w:rPr>
          <w:rFonts w:ascii="Calibri" w:hAnsi="Calibri" w:cs="Arial"/>
        </w:rPr>
        <w:t>zasažen</w:t>
      </w:r>
      <w:proofErr w:type="spellEnd"/>
      <w:r w:rsidR="00D204C6">
        <w:rPr>
          <w:rFonts w:ascii="Calibri" w:hAnsi="Calibri" w:cs="Arial"/>
        </w:rPr>
        <w:t xml:space="preserve"> -</w:t>
      </w:r>
      <w:r w:rsidR="00976731">
        <w:rPr>
          <w:rFonts w:ascii="Calibri" w:hAnsi="Calibri" w:cs="Arial"/>
        </w:rPr>
        <w:t xml:space="preserve"> </w:t>
      </w:r>
      <w:proofErr w:type="spellStart"/>
      <w:r w:rsidR="00976731">
        <w:rPr>
          <w:rFonts w:ascii="Calibri" w:hAnsi="Calibri" w:cs="Arial"/>
        </w:rPr>
        <w:t>aktuálně</w:t>
      </w:r>
      <w:proofErr w:type="spellEnd"/>
      <w:r w:rsidR="00976731">
        <w:rPr>
          <w:rFonts w:ascii="Calibri" w:hAnsi="Calibri" w:cs="Arial"/>
        </w:rPr>
        <w:t xml:space="preserve"> </w:t>
      </w:r>
      <w:proofErr w:type="spellStart"/>
      <w:r w:rsidR="00976731">
        <w:rPr>
          <w:rFonts w:ascii="Calibri" w:hAnsi="Calibri" w:cs="Arial"/>
        </w:rPr>
        <w:t>tak</w:t>
      </w:r>
      <w:proofErr w:type="spellEnd"/>
      <w:r w:rsidR="00976731">
        <w:rPr>
          <w:rFonts w:ascii="Calibri" w:hAnsi="Calibri" w:cs="Arial"/>
        </w:rPr>
        <w:t xml:space="preserve"> </w:t>
      </w:r>
      <w:proofErr w:type="spellStart"/>
      <w:r w:rsidR="00976731">
        <w:rPr>
          <w:rFonts w:ascii="Calibri" w:hAnsi="Calibri" w:cs="Arial"/>
        </w:rPr>
        <w:t>dosahují</w:t>
      </w:r>
      <w:proofErr w:type="spellEnd"/>
      <w:r w:rsidR="00243925">
        <w:rPr>
          <w:rFonts w:ascii="Calibri" w:hAnsi="Calibri" w:cs="Arial"/>
        </w:rPr>
        <w:t xml:space="preserve"> prime yield</w:t>
      </w:r>
      <w:r w:rsidR="00976731">
        <w:rPr>
          <w:rFonts w:ascii="Calibri" w:hAnsi="Calibri" w:cs="Arial"/>
        </w:rPr>
        <w:t>s</w:t>
      </w:r>
      <w:r w:rsidR="00243925">
        <w:rPr>
          <w:rFonts w:ascii="Calibri" w:hAnsi="Calibri" w:cs="Arial"/>
        </w:rPr>
        <w:t xml:space="preserve"> </w:t>
      </w:r>
      <w:proofErr w:type="spellStart"/>
      <w:r w:rsidR="00243925">
        <w:rPr>
          <w:rFonts w:ascii="Calibri" w:hAnsi="Calibri" w:cs="Arial"/>
        </w:rPr>
        <w:t>úrovně</w:t>
      </w:r>
      <w:proofErr w:type="spellEnd"/>
      <w:r w:rsidR="00243925">
        <w:rPr>
          <w:rFonts w:ascii="Calibri" w:hAnsi="Calibri" w:cs="Arial"/>
        </w:rPr>
        <w:t xml:space="preserve"> </w:t>
      </w:r>
      <w:r w:rsidR="00392594" w:rsidRPr="001E7B9C">
        <w:rPr>
          <w:rFonts w:ascii="Calibri" w:hAnsi="Calibri" w:cs="Arial"/>
        </w:rPr>
        <w:t>5</w:t>
      </w:r>
      <w:proofErr w:type="gramStart"/>
      <w:r w:rsidR="00F021CE">
        <w:rPr>
          <w:rFonts w:ascii="Calibri" w:hAnsi="Calibri" w:cs="Arial"/>
        </w:rPr>
        <w:t>,</w:t>
      </w:r>
      <w:r w:rsidR="00243925">
        <w:rPr>
          <w:rFonts w:ascii="Calibri" w:hAnsi="Calibri" w:cs="Arial"/>
        </w:rPr>
        <w:t>75</w:t>
      </w:r>
      <w:proofErr w:type="gramEnd"/>
      <w:r w:rsidR="00392594" w:rsidRPr="001E7B9C">
        <w:rPr>
          <w:rFonts w:ascii="Calibri" w:hAnsi="Calibri" w:cs="Arial"/>
        </w:rPr>
        <w:t xml:space="preserve"> %.</w:t>
      </w:r>
    </w:p>
    <w:p w14:paraId="5DBF866A" w14:textId="713C4CE4" w:rsidR="00B86225" w:rsidRDefault="00B86225" w:rsidP="00B57403">
      <w:pPr>
        <w:spacing w:before="240"/>
        <w:jc w:val="center"/>
        <w:rPr>
          <w:rFonts w:ascii="Calibri" w:hAnsi="Calibri" w:cs="Arial"/>
          <w:b/>
          <w:bCs/>
          <w:color w:val="000000"/>
          <w:lang w:eastAsia="cs-CZ"/>
        </w:rPr>
      </w:pPr>
      <w:r>
        <w:rPr>
          <w:rFonts w:ascii="Calibri" w:hAnsi="Calibri"/>
          <w:noProof/>
          <w:lang w:val="cs-CZ" w:eastAsia="cs-CZ"/>
        </w:rPr>
        <w:drawing>
          <wp:inline distT="0" distB="0" distL="0" distR="0" wp14:anchorId="53E35FD7" wp14:editId="61990DF9">
            <wp:extent cx="4410075" cy="2304890"/>
            <wp:effectExtent l="0" t="0" r="0" b="635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090" cy="23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olor w:val="000000"/>
          <w:lang w:eastAsia="cs-CZ"/>
        </w:rPr>
        <w:br w:type="page"/>
      </w:r>
    </w:p>
    <w:p w14:paraId="256EA8D2" w14:textId="73AA0CF2" w:rsidR="00392594" w:rsidRPr="001E7B9C" w:rsidRDefault="00636B10" w:rsidP="00392594">
      <w:pPr>
        <w:shd w:val="clear" w:color="auto" w:fill="FFFFFF"/>
        <w:jc w:val="both"/>
        <w:rPr>
          <w:rFonts w:ascii="Calibri" w:hAnsi="Calibri" w:cs="Arial"/>
          <w:b/>
          <w:bCs/>
          <w:color w:val="000000"/>
          <w:lang w:eastAsia="cs-CZ"/>
        </w:rPr>
      </w:pPr>
      <w:r>
        <w:rPr>
          <w:rFonts w:ascii="Calibri" w:hAnsi="Calibri" w:cs="Arial"/>
          <w:b/>
          <w:bCs/>
          <w:color w:val="000000"/>
          <w:lang w:eastAsia="cs-CZ"/>
        </w:rPr>
        <w:lastRenderedPageBreak/>
        <w:t>Top</w:t>
      </w:r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5 </w:t>
      </w:r>
      <w:proofErr w:type="spellStart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>nejzajímavějších</w:t>
      </w:r>
      <w:proofErr w:type="spellEnd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</w:t>
      </w:r>
      <w:proofErr w:type="spellStart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>nemovitostních</w:t>
      </w:r>
      <w:proofErr w:type="spellEnd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</w:t>
      </w:r>
      <w:proofErr w:type="spellStart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>transakcí</w:t>
      </w:r>
      <w:proofErr w:type="spellEnd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v </w:t>
      </w:r>
      <w:proofErr w:type="spellStart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>roce</w:t>
      </w:r>
      <w:proofErr w:type="spellEnd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2020 </w:t>
      </w:r>
      <w:proofErr w:type="spellStart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>podle</w:t>
      </w:r>
      <w:proofErr w:type="spellEnd"/>
      <w:r w:rsidR="00392594" w:rsidRPr="001E7B9C">
        <w:rPr>
          <w:rFonts w:ascii="Calibri" w:hAnsi="Calibri" w:cs="Arial"/>
          <w:b/>
          <w:bCs/>
          <w:color w:val="000000"/>
          <w:lang w:eastAsia="cs-CZ"/>
        </w:rPr>
        <w:t xml:space="preserve"> CBRE</w:t>
      </w:r>
    </w:p>
    <w:p w14:paraId="214F4EE4" w14:textId="77777777" w:rsidR="00392594" w:rsidRPr="001E7B9C" w:rsidRDefault="00392594" w:rsidP="00392594">
      <w:pPr>
        <w:shd w:val="clear" w:color="auto" w:fill="FFFFFF"/>
        <w:jc w:val="both"/>
        <w:rPr>
          <w:rFonts w:ascii="Calibri" w:hAnsi="Calibri" w:cs="Arial"/>
          <w:b/>
          <w:bCs/>
          <w:color w:val="000000"/>
          <w:lang w:eastAsia="cs-CZ"/>
        </w:rPr>
      </w:pPr>
    </w:p>
    <w:tbl>
      <w:tblPr>
        <w:tblW w:w="9464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006A4D"/>
        <w:tblLook w:val="04A0" w:firstRow="1" w:lastRow="0" w:firstColumn="1" w:lastColumn="0" w:noHBand="0" w:noVBand="1"/>
      </w:tblPr>
      <w:tblGrid>
        <w:gridCol w:w="2120"/>
        <w:gridCol w:w="2124"/>
        <w:gridCol w:w="1317"/>
        <w:gridCol w:w="3903"/>
      </w:tblGrid>
      <w:tr w:rsidR="00392594" w:rsidRPr="001E7B9C" w14:paraId="1FCBD77B" w14:textId="77777777" w:rsidTr="00B86225">
        <w:trPr>
          <w:trHeight w:val="704"/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7A92490E" w14:textId="77777777" w:rsidR="00392594" w:rsidRPr="00B86225" w:rsidRDefault="00392594" w:rsidP="001E7B9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Segment</w:t>
            </w:r>
          </w:p>
        </w:tc>
        <w:tc>
          <w:tcPr>
            <w:tcW w:w="2124" w:type="dxa"/>
            <w:shd w:val="clear" w:color="auto" w:fill="006A4D"/>
            <w:vAlign w:val="center"/>
          </w:tcPr>
          <w:p w14:paraId="5909A22F" w14:textId="77777777" w:rsidR="00392594" w:rsidRPr="00B86225" w:rsidRDefault="00392594" w:rsidP="001E7B9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Kupující</w:t>
            </w:r>
            <w:proofErr w:type="spellEnd"/>
          </w:p>
        </w:tc>
        <w:tc>
          <w:tcPr>
            <w:tcW w:w="1317" w:type="dxa"/>
            <w:shd w:val="clear" w:color="auto" w:fill="006A4D"/>
            <w:vAlign w:val="center"/>
          </w:tcPr>
          <w:p w14:paraId="619FC7E7" w14:textId="77777777" w:rsidR="00392594" w:rsidRPr="00B86225" w:rsidRDefault="00392594" w:rsidP="001E7B9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Prodávající</w:t>
            </w:r>
            <w:proofErr w:type="spellEnd"/>
          </w:p>
        </w:tc>
        <w:tc>
          <w:tcPr>
            <w:tcW w:w="3903" w:type="dxa"/>
            <w:shd w:val="clear" w:color="auto" w:fill="006A4D"/>
            <w:vAlign w:val="center"/>
          </w:tcPr>
          <w:p w14:paraId="49C4D929" w14:textId="77777777" w:rsidR="00392594" w:rsidRPr="00B86225" w:rsidRDefault="00392594" w:rsidP="001E7B9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Předmět</w:t>
            </w:r>
            <w:proofErr w:type="spellEnd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transakce</w:t>
            </w:r>
            <w:proofErr w:type="spellEnd"/>
          </w:p>
        </w:tc>
      </w:tr>
      <w:tr w:rsidR="00392594" w:rsidRPr="001E7B9C" w14:paraId="4653DB1D" w14:textId="77777777" w:rsidTr="00B86225">
        <w:trPr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6A165E80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Rezidence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77344603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Heimstaden</w:t>
            </w:r>
            <w:proofErr w:type="spellEnd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Bostad</w:t>
            </w:r>
            <w:proofErr w:type="spellEnd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B6EE869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Residomo</w:t>
            </w:r>
            <w:proofErr w:type="spellEnd"/>
          </w:p>
        </w:tc>
        <w:tc>
          <w:tcPr>
            <w:tcW w:w="3903" w:type="dxa"/>
            <w:shd w:val="clear" w:color="auto" w:fill="FFFFFF" w:themeFill="background1"/>
          </w:tcPr>
          <w:p w14:paraId="58D6DFC8" w14:textId="77777777" w:rsidR="00392594" w:rsidRPr="001E7B9C" w:rsidRDefault="00392594" w:rsidP="001E7B9C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Koupě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rezidenčního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nájemního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portfolia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v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hodnotě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1,3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mld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eur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švédskou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společností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Heimstaden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/>
                <w:sz w:val="22"/>
                <w:szCs w:val="22"/>
              </w:rPr>
              <w:t>Bostad</w:t>
            </w:r>
            <w:proofErr w:type="spellEnd"/>
            <w:r w:rsidRPr="001E7B9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392594" w:rsidRPr="001E7B9C" w14:paraId="1B097991" w14:textId="77777777" w:rsidTr="00B86225">
        <w:trPr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1A09D11D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Maloobchod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05A7F664" w14:textId="77777777" w:rsidR="00392594" w:rsidRPr="00B86225" w:rsidRDefault="00392594" w:rsidP="005F0DAD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Generali Real Estate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7A41E4A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PSN</w:t>
            </w:r>
          </w:p>
        </w:tc>
        <w:tc>
          <w:tcPr>
            <w:tcW w:w="3903" w:type="dxa"/>
            <w:shd w:val="clear" w:color="auto" w:fill="FFFFFF" w:themeFill="background1"/>
          </w:tcPr>
          <w:p w14:paraId="0E2ACD0F" w14:textId="77777777" w:rsidR="00392594" w:rsidRPr="001E7B9C" w:rsidRDefault="00392594" w:rsidP="001E7B9C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Největší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realizovaná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transakce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roku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2020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na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maloobchodním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trhu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: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prodej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obcho</w:t>
            </w:r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dního</w:t>
            </w:r>
            <w:proofErr w:type="spellEnd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domu</w:t>
            </w:r>
            <w:proofErr w:type="spellEnd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Kotva</w:t>
            </w:r>
            <w:proofErr w:type="spellEnd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za</w:t>
            </w:r>
            <w:proofErr w:type="spellEnd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3,5 </w:t>
            </w:r>
            <w:proofErr w:type="spellStart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mld</w:t>
            </w:r>
            <w:proofErr w:type="spellEnd"/>
            <w:r w:rsidR="005F3A42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korun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392594" w:rsidRPr="001E7B9C" w14:paraId="51207C63" w14:textId="77777777" w:rsidTr="00B86225">
        <w:trPr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55895D3B" w14:textId="77777777" w:rsidR="00392594" w:rsidRPr="00B86225" w:rsidRDefault="00392594" w:rsidP="00392594">
            <w:pP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Průmysl</w:t>
            </w:r>
            <w:proofErr w:type="spellEnd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 xml:space="preserve"> &amp; </w:t>
            </w: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logistika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1CA8B0F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GLP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2458422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Goodman</w:t>
            </w:r>
          </w:p>
        </w:tc>
        <w:tc>
          <w:tcPr>
            <w:tcW w:w="3903" w:type="dxa"/>
            <w:shd w:val="clear" w:color="auto" w:fill="FFFFFF" w:themeFill="background1"/>
          </w:tcPr>
          <w:p w14:paraId="5FEAE357" w14:textId="77777777" w:rsidR="00392594" w:rsidRPr="001E7B9C" w:rsidRDefault="00392594" w:rsidP="001E7B9C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Akvizice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CEE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portfolia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skupiny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Goodman,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díky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které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singapurská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skupina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GLP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expandovala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do </w:t>
            </w:r>
            <w:proofErr w:type="spellStart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Evropy</w:t>
            </w:r>
            <w:proofErr w:type="spellEnd"/>
            <w:r w:rsidRPr="001E7B9C"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392594" w:rsidRPr="001E7B9C" w14:paraId="432BCD29" w14:textId="77777777" w:rsidTr="00B86225">
        <w:trPr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6650BE80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Kanceláře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42A91ADA" w14:textId="112D47F1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Českomoravská</w:t>
            </w:r>
            <w:proofErr w:type="spellEnd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Nemovitostní</w:t>
            </w:r>
            <w:proofErr w:type="spellEnd"/>
            <w:r w:rsidR="00243925"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, CFH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C77FBAD" w14:textId="17C9F792" w:rsidR="00392594" w:rsidRPr="00B86225" w:rsidRDefault="00243925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Penta</w:t>
            </w:r>
          </w:p>
        </w:tc>
        <w:tc>
          <w:tcPr>
            <w:tcW w:w="3903" w:type="dxa"/>
            <w:shd w:val="clear" w:color="auto" w:fill="FFFFFF" w:themeFill="background1"/>
          </w:tcPr>
          <w:p w14:paraId="51FF1DEC" w14:textId="47F17D57" w:rsidR="00392594" w:rsidRPr="001E7B9C" w:rsidRDefault="00243925" w:rsidP="005F3A42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Těsně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před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koncem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roku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uskutečněný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prodej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Churchill square.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Kupujícím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jsou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>společně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  <w:t xml:space="preserve"> ČMN a CFH Group. </w:t>
            </w:r>
          </w:p>
        </w:tc>
      </w:tr>
      <w:tr w:rsidR="00392594" w:rsidRPr="001E7B9C" w14:paraId="6BC191AC" w14:textId="77777777" w:rsidTr="00B86225">
        <w:trPr>
          <w:jc w:val="center"/>
        </w:trPr>
        <w:tc>
          <w:tcPr>
            <w:tcW w:w="2120" w:type="dxa"/>
            <w:shd w:val="clear" w:color="auto" w:fill="006A4D"/>
            <w:vAlign w:val="center"/>
          </w:tcPr>
          <w:p w14:paraId="026A835A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eastAsia="cs-CZ"/>
              </w:rPr>
              <w:t>Hotely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4B3DC4EC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eastAsia="Calibri" w:hAnsi="Calibri" w:cs="Arial"/>
                <w:b/>
                <w:sz w:val="22"/>
                <w:szCs w:val="22"/>
              </w:rPr>
              <w:t>Covivio</w:t>
            </w:r>
            <w:proofErr w:type="spellEnd"/>
            <w:r w:rsidRPr="00B86225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Hotels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BB8788A" w14:textId="77777777" w:rsidR="00392594" w:rsidRPr="00B86225" w:rsidRDefault="00392594" w:rsidP="001E7B9C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86225"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  <w:t>Boscolo</w:t>
            </w:r>
            <w:proofErr w:type="spellEnd"/>
          </w:p>
        </w:tc>
        <w:tc>
          <w:tcPr>
            <w:tcW w:w="3903" w:type="dxa"/>
            <w:shd w:val="clear" w:color="auto" w:fill="FFFFFF" w:themeFill="background1"/>
          </w:tcPr>
          <w:p w14:paraId="0EF518B5" w14:textId="77777777" w:rsidR="00392594" w:rsidRPr="001E7B9C" w:rsidRDefault="00392594" w:rsidP="001E7B9C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Francouzská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společnost</w:t>
            </w:r>
            <w:proofErr w:type="spellEnd"/>
            <w:r w:rsidR="005F3A42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F3A42">
              <w:rPr>
                <w:rFonts w:ascii="Calibri" w:eastAsia="Calibri" w:hAnsi="Calibri" w:cs="Arial"/>
                <w:sz w:val="22"/>
                <w:szCs w:val="22"/>
              </w:rPr>
              <w:t>Covivio</w:t>
            </w:r>
            <w:proofErr w:type="spellEnd"/>
            <w:r w:rsidR="005F3A42">
              <w:rPr>
                <w:rFonts w:ascii="Calibri" w:eastAsia="Calibri" w:hAnsi="Calibri" w:cs="Arial"/>
                <w:sz w:val="22"/>
                <w:szCs w:val="22"/>
              </w:rPr>
              <w:t xml:space="preserve">  </w:t>
            </w:r>
            <w:proofErr w:type="spellStart"/>
            <w:r w:rsidR="005F3A42">
              <w:rPr>
                <w:rFonts w:ascii="Calibri" w:eastAsia="Calibri" w:hAnsi="Calibri" w:cs="Arial"/>
                <w:sz w:val="22"/>
                <w:szCs w:val="22"/>
              </w:rPr>
              <w:t>koupila</w:t>
            </w:r>
            <w:proofErr w:type="spellEnd"/>
            <w:proofErr w:type="gramEnd"/>
            <w:r w:rsidR="005F3A42">
              <w:rPr>
                <w:rFonts w:ascii="Calibri" w:eastAsia="Calibri" w:hAnsi="Calibri" w:cs="Arial"/>
                <w:sz w:val="22"/>
                <w:szCs w:val="22"/>
              </w:rPr>
              <w:t xml:space="preserve"> za 573 mil. </w:t>
            </w:r>
            <w:proofErr w:type="spellStart"/>
            <w:r w:rsidR="005F3A42">
              <w:rPr>
                <w:rFonts w:ascii="Calibri" w:eastAsia="Calibri" w:hAnsi="Calibri" w:cs="Arial"/>
                <w:sz w:val="22"/>
                <w:szCs w:val="22"/>
              </w:rPr>
              <w:t>eur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8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hotelů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v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různých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evropských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městech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, a to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včetně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hotelu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Carlo IV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na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Senovážném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náměstí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 v </w:t>
            </w:r>
            <w:proofErr w:type="spellStart"/>
            <w:r w:rsidRPr="001E7B9C">
              <w:rPr>
                <w:rFonts w:ascii="Calibri" w:eastAsia="Calibri" w:hAnsi="Calibri" w:cs="Arial"/>
                <w:sz w:val="22"/>
                <w:szCs w:val="22"/>
              </w:rPr>
              <w:t>Praze</w:t>
            </w:r>
            <w:proofErr w:type="spellEnd"/>
            <w:r w:rsidRPr="001E7B9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</w:tr>
    </w:tbl>
    <w:p w14:paraId="7BFE5CFB" w14:textId="77777777" w:rsidR="00392594" w:rsidRPr="001E7B9C" w:rsidRDefault="00392594" w:rsidP="00992204">
      <w:pPr>
        <w:jc w:val="both"/>
        <w:rPr>
          <w:rFonts w:ascii="Calibri" w:hAnsi="Calibri" w:cs="Calibri"/>
          <w:bCs/>
          <w:lang w:val="cs-CZ"/>
        </w:rPr>
      </w:pPr>
    </w:p>
    <w:p w14:paraId="6841FFCB" w14:textId="588724AB" w:rsidR="00F422F6" w:rsidRPr="009C330E" w:rsidRDefault="00B57403" w:rsidP="00B57403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F422F6" w:rsidRPr="009C330E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F422F6" w:rsidRPr="009C330E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EFD44" w14:textId="77777777" w:rsidR="00F422F6" w:rsidRPr="009C330E" w:rsidRDefault="00F422F6" w:rsidP="00F422F6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9C330E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  <w:t>Kamila Čadková</w:t>
      </w:r>
      <w:r w:rsidRPr="009C330E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>: +420 731 613 606</w:t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>: +420 731 613 609</w:t>
      </w:r>
      <w:r w:rsidRPr="009C330E">
        <w:rPr>
          <w:rFonts w:ascii="Calibri" w:hAnsi="Calibri" w:cs="Calibri"/>
          <w:sz w:val="22"/>
          <w:szCs w:val="22"/>
          <w:lang w:val="cs-CZ"/>
        </w:rPr>
        <w:br/>
        <w:t xml:space="preserve">email: </w:t>
      </w:r>
      <w:r w:rsidRPr="009C330E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10" w:history="1">
        <w:r w:rsidRPr="009C330E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9C330E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r:id="rId11" w:history="1">
        <w:r w:rsidRPr="009C330E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3F46F078" w14:textId="77777777" w:rsidR="00F422F6" w:rsidRPr="009C330E" w:rsidRDefault="00F422F6" w:rsidP="00F422F6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1F841279" w14:textId="77777777" w:rsidR="00F422F6" w:rsidRPr="009C330E" w:rsidRDefault="00F422F6" w:rsidP="00F422F6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C330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9C330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proofErr w:type="spellStart"/>
      <w:r w:rsidR="005D0A58"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Communication</w:t>
      </w:r>
      <w:proofErr w:type="spellEnd"/>
      <w:r w:rsidR="005D0A58"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Specialist</w:t>
      </w:r>
      <w:proofErr w:type="spellEnd"/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, +420 604 308 765, </w:t>
      </w:r>
      <w:hyperlink r:id="rId12" w:history="1">
        <w:r w:rsidRPr="009C330E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9C330E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9C330E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"https://www.facebook.com/pages/CBRE-News/626929170775263?ref=ts&amp;fref=ts" \t "_blank" </w:instrText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Facebook</w:t>
      </w:r>
      <w:proofErr w:type="spellEnd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proofErr w:type="spellStart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"https://www.instagram.com/cbre_cz/" \t "_blank" </w:instrText>
      </w:r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="00E074FD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9C330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C56E7F" w14:textId="77777777" w:rsidR="00F422F6" w:rsidRPr="009C330E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9C330E">
        <w:rPr>
          <w:rStyle w:val="scxw231575668"/>
          <w:rFonts w:ascii="Calibri" w:hAnsi="Calibri" w:cs="Calibri"/>
          <w:color w:val="000000"/>
        </w:rPr>
        <w:t> </w:t>
      </w:r>
      <w:r w:rsidRPr="009C330E">
        <w:rPr>
          <w:rFonts w:ascii="Calibri" w:hAnsi="Calibri" w:cs="Calibri"/>
          <w:color w:val="000000"/>
        </w:rPr>
        <w:br/>
      </w:r>
      <w:r w:rsidRPr="009C330E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392CBD01" w14:textId="77777777" w:rsidR="00F422F6" w:rsidRPr="009C330E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9C330E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9C330E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45B920E" w14:textId="0E97D4AE" w:rsidR="00896E16" w:rsidRPr="00CB733C" w:rsidRDefault="00F422F6" w:rsidP="00CB733C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proofErr w:type="spellStart"/>
      <w:r w:rsidRPr="009C330E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proofErr w:type="spellEnd"/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="00F021CE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9C330E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r:id="rId13" w:tgtFrame="_blank" w:history="1">
        <w:r w:rsidRPr="009C330E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</w:p>
    <w:sectPr w:rsidR="00896E16" w:rsidRPr="00CB733C" w:rsidSect="00B86225">
      <w:headerReference w:type="default" r:id="rId14"/>
      <w:headerReference w:type="first" r:id="rId15"/>
      <w:type w:val="continuous"/>
      <w:pgSz w:w="12240" w:h="15840"/>
      <w:pgMar w:top="1800" w:right="1440" w:bottom="426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49A0" w14:textId="77777777" w:rsidR="006A3C25" w:rsidRDefault="006A3C25">
      <w:r>
        <w:separator/>
      </w:r>
    </w:p>
  </w:endnote>
  <w:endnote w:type="continuationSeparator" w:id="0">
    <w:p w14:paraId="50887221" w14:textId="77777777" w:rsidR="006A3C25" w:rsidRDefault="006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E02B" w14:textId="77777777" w:rsidR="006A3C25" w:rsidRDefault="006A3C25">
      <w:r>
        <w:separator/>
      </w:r>
    </w:p>
  </w:footnote>
  <w:footnote w:type="continuationSeparator" w:id="0">
    <w:p w14:paraId="21D8EE2C" w14:textId="77777777" w:rsidR="006A3C25" w:rsidRDefault="006A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A8D1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14:paraId="70AC3928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AE0A" w14:textId="532A3EDE" w:rsidR="00AC0353" w:rsidRPr="006F1F32" w:rsidRDefault="00C73A24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9F103E" wp14:editId="398F8D3D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5B451" w14:textId="6FC6512E" w:rsidR="00AC0353" w:rsidRDefault="00C73A24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2A2B006" wp14:editId="19E48B72">
                                <wp:extent cx="1264920" cy="31242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4920" cy="31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10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BAtA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" o:allowincell="f" filled="f" stroked="f">
              <v:textbox>
                <w:txbxContent>
                  <w:p w14:paraId="2175B451" w14:textId="6FC6512E" w:rsidR="00AC0353" w:rsidRDefault="00C73A24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2A2B006" wp14:editId="19E48B72">
                          <wp:extent cx="1264920" cy="31242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492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3F10D6" wp14:editId="133BE645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B678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10D6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m8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" o:allowincell="f" filled="f" stroked="f">
              <v:textbox>
                <w:txbxContent>
                  <w:p w14:paraId="1B3EB678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5A03ACC4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420DA"/>
    <w:multiLevelType w:val="hybridMultilevel"/>
    <w:tmpl w:val="0828690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3061CE"/>
    <w:multiLevelType w:val="hybridMultilevel"/>
    <w:tmpl w:val="FA7ACAA6"/>
    <w:lvl w:ilvl="0" w:tplc="0F267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2083"/>
    <w:rsid w:val="0000352E"/>
    <w:rsid w:val="00004CFC"/>
    <w:rsid w:val="00005FC3"/>
    <w:rsid w:val="00007054"/>
    <w:rsid w:val="00007841"/>
    <w:rsid w:val="00007AB5"/>
    <w:rsid w:val="00013A2C"/>
    <w:rsid w:val="00017948"/>
    <w:rsid w:val="00022FB4"/>
    <w:rsid w:val="0002324D"/>
    <w:rsid w:val="00024CE7"/>
    <w:rsid w:val="00035FCE"/>
    <w:rsid w:val="000361B9"/>
    <w:rsid w:val="00043948"/>
    <w:rsid w:val="000443CE"/>
    <w:rsid w:val="00045390"/>
    <w:rsid w:val="000460F1"/>
    <w:rsid w:val="00046C49"/>
    <w:rsid w:val="00053F3B"/>
    <w:rsid w:val="00054509"/>
    <w:rsid w:val="000613B7"/>
    <w:rsid w:val="00063EB5"/>
    <w:rsid w:val="0007266A"/>
    <w:rsid w:val="00072B9B"/>
    <w:rsid w:val="00074367"/>
    <w:rsid w:val="0008213B"/>
    <w:rsid w:val="00084141"/>
    <w:rsid w:val="00085D15"/>
    <w:rsid w:val="000915E5"/>
    <w:rsid w:val="0009404E"/>
    <w:rsid w:val="00094B43"/>
    <w:rsid w:val="00096D7C"/>
    <w:rsid w:val="000978FB"/>
    <w:rsid w:val="000A1983"/>
    <w:rsid w:val="000B34F0"/>
    <w:rsid w:val="000B7678"/>
    <w:rsid w:val="000C0127"/>
    <w:rsid w:val="000C7B2E"/>
    <w:rsid w:val="000D1C7C"/>
    <w:rsid w:val="000D2550"/>
    <w:rsid w:val="000D7C49"/>
    <w:rsid w:val="000E2824"/>
    <w:rsid w:val="000E2D0D"/>
    <w:rsid w:val="000F0AFB"/>
    <w:rsid w:val="000F2AFB"/>
    <w:rsid w:val="000F346B"/>
    <w:rsid w:val="000F4B99"/>
    <w:rsid w:val="000F4D85"/>
    <w:rsid w:val="000F77C2"/>
    <w:rsid w:val="00100EB7"/>
    <w:rsid w:val="0010245E"/>
    <w:rsid w:val="00111A7F"/>
    <w:rsid w:val="00111BAE"/>
    <w:rsid w:val="00113D8F"/>
    <w:rsid w:val="00120D56"/>
    <w:rsid w:val="00122458"/>
    <w:rsid w:val="0012512B"/>
    <w:rsid w:val="0012574C"/>
    <w:rsid w:val="00133B7A"/>
    <w:rsid w:val="00134E9C"/>
    <w:rsid w:val="00137053"/>
    <w:rsid w:val="00137CE2"/>
    <w:rsid w:val="00140275"/>
    <w:rsid w:val="001410C6"/>
    <w:rsid w:val="00143067"/>
    <w:rsid w:val="001433F5"/>
    <w:rsid w:val="00146B82"/>
    <w:rsid w:val="00147445"/>
    <w:rsid w:val="00147579"/>
    <w:rsid w:val="00150D6E"/>
    <w:rsid w:val="0015114B"/>
    <w:rsid w:val="00152977"/>
    <w:rsid w:val="00153D91"/>
    <w:rsid w:val="0015781E"/>
    <w:rsid w:val="00171602"/>
    <w:rsid w:val="00177FF5"/>
    <w:rsid w:val="00181763"/>
    <w:rsid w:val="00185A61"/>
    <w:rsid w:val="001966AB"/>
    <w:rsid w:val="00196A79"/>
    <w:rsid w:val="001973DF"/>
    <w:rsid w:val="001A3C09"/>
    <w:rsid w:val="001A50E1"/>
    <w:rsid w:val="001B089E"/>
    <w:rsid w:val="001B46F5"/>
    <w:rsid w:val="001C2EF2"/>
    <w:rsid w:val="001C3E7B"/>
    <w:rsid w:val="001D1042"/>
    <w:rsid w:val="001E0AE4"/>
    <w:rsid w:val="001E4197"/>
    <w:rsid w:val="001E6B1B"/>
    <w:rsid w:val="001E7B9C"/>
    <w:rsid w:val="001F2164"/>
    <w:rsid w:val="001F5B09"/>
    <w:rsid w:val="001F6147"/>
    <w:rsid w:val="002002D5"/>
    <w:rsid w:val="00202D5E"/>
    <w:rsid w:val="002032CF"/>
    <w:rsid w:val="002048D9"/>
    <w:rsid w:val="00213B7F"/>
    <w:rsid w:val="002161D6"/>
    <w:rsid w:val="00220128"/>
    <w:rsid w:val="0022122E"/>
    <w:rsid w:val="002213D0"/>
    <w:rsid w:val="00221B21"/>
    <w:rsid w:val="00222A2B"/>
    <w:rsid w:val="00224CB4"/>
    <w:rsid w:val="00226F28"/>
    <w:rsid w:val="002309B6"/>
    <w:rsid w:val="00232A3A"/>
    <w:rsid w:val="00233525"/>
    <w:rsid w:val="00234C49"/>
    <w:rsid w:val="00234D03"/>
    <w:rsid w:val="002417D9"/>
    <w:rsid w:val="00243925"/>
    <w:rsid w:val="002473AB"/>
    <w:rsid w:val="002507AD"/>
    <w:rsid w:val="00251BE6"/>
    <w:rsid w:val="00253380"/>
    <w:rsid w:val="0025725D"/>
    <w:rsid w:val="002601D2"/>
    <w:rsid w:val="0026248D"/>
    <w:rsid w:val="002647D5"/>
    <w:rsid w:val="00275F4E"/>
    <w:rsid w:val="00276F8C"/>
    <w:rsid w:val="00280232"/>
    <w:rsid w:val="0028094F"/>
    <w:rsid w:val="00283B5D"/>
    <w:rsid w:val="00283C2A"/>
    <w:rsid w:val="002866F5"/>
    <w:rsid w:val="0029552F"/>
    <w:rsid w:val="002A13D3"/>
    <w:rsid w:val="002A197F"/>
    <w:rsid w:val="002A2DD3"/>
    <w:rsid w:val="002A50A5"/>
    <w:rsid w:val="002A68AA"/>
    <w:rsid w:val="002A6C6F"/>
    <w:rsid w:val="002B12DD"/>
    <w:rsid w:val="002B1F1A"/>
    <w:rsid w:val="002C0CB2"/>
    <w:rsid w:val="002D4AC1"/>
    <w:rsid w:val="002D5222"/>
    <w:rsid w:val="002D573D"/>
    <w:rsid w:val="002D6572"/>
    <w:rsid w:val="002E4D6A"/>
    <w:rsid w:val="002F62A8"/>
    <w:rsid w:val="00301599"/>
    <w:rsid w:val="003021A4"/>
    <w:rsid w:val="00302847"/>
    <w:rsid w:val="00304A3B"/>
    <w:rsid w:val="00312149"/>
    <w:rsid w:val="003132AE"/>
    <w:rsid w:val="00317AF2"/>
    <w:rsid w:val="00326986"/>
    <w:rsid w:val="00326F78"/>
    <w:rsid w:val="0032705E"/>
    <w:rsid w:val="00327883"/>
    <w:rsid w:val="00330302"/>
    <w:rsid w:val="00330386"/>
    <w:rsid w:val="00331160"/>
    <w:rsid w:val="00335449"/>
    <w:rsid w:val="00335692"/>
    <w:rsid w:val="00340617"/>
    <w:rsid w:val="00341977"/>
    <w:rsid w:val="00345315"/>
    <w:rsid w:val="003459E8"/>
    <w:rsid w:val="00347883"/>
    <w:rsid w:val="0035222D"/>
    <w:rsid w:val="00353D70"/>
    <w:rsid w:val="00355A19"/>
    <w:rsid w:val="00361317"/>
    <w:rsid w:val="0036454E"/>
    <w:rsid w:val="003660BA"/>
    <w:rsid w:val="003717FF"/>
    <w:rsid w:val="003729DB"/>
    <w:rsid w:val="00374667"/>
    <w:rsid w:val="00376CF5"/>
    <w:rsid w:val="00377327"/>
    <w:rsid w:val="00383A8B"/>
    <w:rsid w:val="00384E16"/>
    <w:rsid w:val="003868E6"/>
    <w:rsid w:val="00392594"/>
    <w:rsid w:val="00393CF4"/>
    <w:rsid w:val="003A5DF9"/>
    <w:rsid w:val="003A7F78"/>
    <w:rsid w:val="003C107C"/>
    <w:rsid w:val="003C11F0"/>
    <w:rsid w:val="003C31C1"/>
    <w:rsid w:val="003C6EF1"/>
    <w:rsid w:val="003C7AFA"/>
    <w:rsid w:val="003D01D1"/>
    <w:rsid w:val="003D18D4"/>
    <w:rsid w:val="003D1C84"/>
    <w:rsid w:val="003D2C54"/>
    <w:rsid w:val="003D2F44"/>
    <w:rsid w:val="003E2ED5"/>
    <w:rsid w:val="003E5BC2"/>
    <w:rsid w:val="003E64FA"/>
    <w:rsid w:val="003E7634"/>
    <w:rsid w:val="003F00A3"/>
    <w:rsid w:val="003F0DD6"/>
    <w:rsid w:val="003F16F9"/>
    <w:rsid w:val="003F330F"/>
    <w:rsid w:val="003F34FD"/>
    <w:rsid w:val="003F5D8D"/>
    <w:rsid w:val="003F6E13"/>
    <w:rsid w:val="0040159C"/>
    <w:rsid w:val="00401BD1"/>
    <w:rsid w:val="00401DE6"/>
    <w:rsid w:val="00403249"/>
    <w:rsid w:val="004049DA"/>
    <w:rsid w:val="004054E5"/>
    <w:rsid w:val="00405BBC"/>
    <w:rsid w:val="004104D8"/>
    <w:rsid w:val="00413339"/>
    <w:rsid w:val="00413BFE"/>
    <w:rsid w:val="00415C5F"/>
    <w:rsid w:val="0041607E"/>
    <w:rsid w:val="00421FAE"/>
    <w:rsid w:val="00430F75"/>
    <w:rsid w:val="004317FB"/>
    <w:rsid w:val="00432F52"/>
    <w:rsid w:val="00435CDC"/>
    <w:rsid w:val="0043605F"/>
    <w:rsid w:val="00436D8B"/>
    <w:rsid w:val="0043737B"/>
    <w:rsid w:val="00441D7D"/>
    <w:rsid w:val="00442EA3"/>
    <w:rsid w:val="0044532D"/>
    <w:rsid w:val="00447EB6"/>
    <w:rsid w:val="00451F1E"/>
    <w:rsid w:val="0045296F"/>
    <w:rsid w:val="00457B8E"/>
    <w:rsid w:val="0046592D"/>
    <w:rsid w:val="004706C2"/>
    <w:rsid w:val="004738EE"/>
    <w:rsid w:val="00474DA4"/>
    <w:rsid w:val="00480286"/>
    <w:rsid w:val="00480CBA"/>
    <w:rsid w:val="0048778E"/>
    <w:rsid w:val="004901C0"/>
    <w:rsid w:val="0049047E"/>
    <w:rsid w:val="004915DB"/>
    <w:rsid w:val="00495E22"/>
    <w:rsid w:val="0049627A"/>
    <w:rsid w:val="004A0670"/>
    <w:rsid w:val="004A2268"/>
    <w:rsid w:val="004B1409"/>
    <w:rsid w:val="004B2C77"/>
    <w:rsid w:val="004B3BE3"/>
    <w:rsid w:val="004B7EC2"/>
    <w:rsid w:val="004C06AD"/>
    <w:rsid w:val="004C4D8B"/>
    <w:rsid w:val="004C572B"/>
    <w:rsid w:val="004C605A"/>
    <w:rsid w:val="004D0708"/>
    <w:rsid w:val="004D2034"/>
    <w:rsid w:val="004D577D"/>
    <w:rsid w:val="004E06FF"/>
    <w:rsid w:val="004E097E"/>
    <w:rsid w:val="004E1688"/>
    <w:rsid w:val="004E1D3A"/>
    <w:rsid w:val="004E2566"/>
    <w:rsid w:val="004E2F95"/>
    <w:rsid w:val="004E74C8"/>
    <w:rsid w:val="004F1EDF"/>
    <w:rsid w:val="004F4939"/>
    <w:rsid w:val="004F64FE"/>
    <w:rsid w:val="004F7E34"/>
    <w:rsid w:val="0050111F"/>
    <w:rsid w:val="00501ED8"/>
    <w:rsid w:val="005025C4"/>
    <w:rsid w:val="00503593"/>
    <w:rsid w:val="00504720"/>
    <w:rsid w:val="00505FF0"/>
    <w:rsid w:val="005120B1"/>
    <w:rsid w:val="00513C31"/>
    <w:rsid w:val="005168C8"/>
    <w:rsid w:val="00517937"/>
    <w:rsid w:val="0052294E"/>
    <w:rsid w:val="005236B8"/>
    <w:rsid w:val="0052443A"/>
    <w:rsid w:val="00524D8F"/>
    <w:rsid w:val="005257D7"/>
    <w:rsid w:val="00527F4C"/>
    <w:rsid w:val="005306BD"/>
    <w:rsid w:val="005313D2"/>
    <w:rsid w:val="00531F56"/>
    <w:rsid w:val="005339ED"/>
    <w:rsid w:val="00535F43"/>
    <w:rsid w:val="00536150"/>
    <w:rsid w:val="0054228C"/>
    <w:rsid w:val="005424E6"/>
    <w:rsid w:val="005431BC"/>
    <w:rsid w:val="00543D63"/>
    <w:rsid w:val="00551EA0"/>
    <w:rsid w:val="00552A91"/>
    <w:rsid w:val="0055397F"/>
    <w:rsid w:val="00565501"/>
    <w:rsid w:val="0057048E"/>
    <w:rsid w:val="00570E96"/>
    <w:rsid w:val="00574AF1"/>
    <w:rsid w:val="00575D37"/>
    <w:rsid w:val="00582E9C"/>
    <w:rsid w:val="005900F1"/>
    <w:rsid w:val="00593552"/>
    <w:rsid w:val="00593880"/>
    <w:rsid w:val="00595113"/>
    <w:rsid w:val="00595762"/>
    <w:rsid w:val="0059661D"/>
    <w:rsid w:val="005A0417"/>
    <w:rsid w:val="005A18F6"/>
    <w:rsid w:val="005A2A50"/>
    <w:rsid w:val="005A2F58"/>
    <w:rsid w:val="005A7544"/>
    <w:rsid w:val="005A7568"/>
    <w:rsid w:val="005B13B2"/>
    <w:rsid w:val="005B4535"/>
    <w:rsid w:val="005B4942"/>
    <w:rsid w:val="005B4B0E"/>
    <w:rsid w:val="005B4F71"/>
    <w:rsid w:val="005C6C2F"/>
    <w:rsid w:val="005C71AD"/>
    <w:rsid w:val="005D0A58"/>
    <w:rsid w:val="005D1CE4"/>
    <w:rsid w:val="005D2270"/>
    <w:rsid w:val="005D3C4F"/>
    <w:rsid w:val="005D3F39"/>
    <w:rsid w:val="005D4E73"/>
    <w:rsid w:val="005D58F0"/>
    <w:rsid w:val="005D6BE3"/>
    <w:rsid w:val="005E190C"/>
    <w:rsid w:val="005E1EBD"/>
    <w:rsid w:val="005E256C"/>
    <w:rsid w:val="005E3768"/>
    <w:rsid w:val="005E70D7"/>
    <w:rsid w:val="005F01DF"/>
    <w:rsid w:val="005F0DAD"/>
    <w:rsid w:val="005F3A42"/>
    <w:rsid w:val="005F51AA"/>
    <w:rsid w:val="005F648D"/>
    <w:rsid w:val="005F6DC8"/>
    <w:rsid w:val="006029F8"/>
    <w:rsid w:val="006045C2"/>
    <w:rsid w:val="00605B1F"/>
    <w:rsid w:val="00605BDB"/>
    <w:rsid w:val="00606E68"/>
    <w:rsid w:val="00606F96"/>
    <w:rsid w:val="00607037"/>
    <w:rsid w:val="006071AE"/>
    <w:rsid w:val="0061090D"/>
    <w:rsid w:val="00610923"/>
    <w:rsid w:val="00611758"/>
    <w:rsid w:val="0061192E"/>
    <w:rsid w:val="00612406"/>
    <w:rsid w:val="006139FD"/>
    <w:rsid w:val="006149D5"/>
    <w:rsid w:val="00615A26"/>
    <w:rsid w:val="00616E93"/>
    <w:rsid w:val="0062458E"/>
    <w:rsid w:val="00624C12"/>
    <w:rsid w:val="00624C29"/>
    <w:rsid w:val="00624D44"/>
    <w:rsid w:val="0062691A"/>
    <w:rsid w:val="00634839"/>
    <w:rsid w:val="00636B10"/>
    <w:rsid w:val="006377F6"/>
    <w:rsid w:val="00640BA0"/>
    <w:rsid w:val="00641416"/>
    <w:rsid w:val="00644A80"/>
    <w:rsid w:val="00646642"/>
    <w:rsid w:val="00647305"/>
    <w:rsid w:val="00651ED9"/>
    <w:rsid w:val="0065674D"/>
    <w:rsid w:val="00660308"/>
    <w:rsid w:val="00664D6F"/>
    <w:rsid w:val="006674AB"/>
    <w:rsid w:val="00670533"/>
    <w:rsid w:val="00675D85"/>
    <w:rsid w:val="00676439"/>
    <w:rsid w:val="00677455"/>
    <w:rsid w:val="006807C2"/>
    <w:rsid w:val="00681855"/>
    <w:rsid w:val="00683987"/>
    <w:rsid w:val="0068483F"/>
    <w:rsid w:val="006861DA"/>
    <w:rsid w:val="00686730"/>
    <w:rsid w:val="0068773E"/>
    <w:rsid w:val="00691C5A"/>
    <w:rsid w:val="006920CC"/>
    <w:rsid w:val="006976A2"/>
    <w:rsid w:val="00697D8D"/>
    <w:rsid w:val="006A13E3"/>
    <w:rsid w:val="006A2785"/>
    <w:rsid w:val="006A3861"/>
    <w:rsid w:val="006A3C25"/>
    <w:rsid w:val="006A6BB1"/>
    <w:rsid w:val="006A7404"/>
    <w:rsid w:val="006B0041"/>
    <w:rsid w:val="006B1072"/>
    <w:rsid w:val="006B2E14"/>
    <w:rsid w:val="006B51FD"/>
    <w:rsid w:val="006B762D"/>
    <w:rsid w:val="006C156C"/>
    <w:rsid w:val="006C35E7"/>
    <w:rsid w:val="006C4CE9"/>
    <w:rsid w:val="006C6137"/>
    <w:rsid w:val="006C705B"/>
    <w:rsid w:val="006D736F"/>
    <w:rsid w:val="006E10FD"/>
    <w:rsid w:val="006E5C17"/>
    <w:rsid w:val="006E5F3A"/>
    <w:rsid w:val="006F0CF2"/>
    <w:rsid w:val="006F1284"/>
    <w:rsid w:val="006F1286"/>
    <w:rsid w:val="006F1F32"/>
    <w:rsid w:val="006F4504"/>
    <w:rsid w:val="007003C1"/>
    <w:rsid w:val="0070086B"/>
    <w:rsid w:val="007065BA"/>
    <w:rsid w:val="00712400"/>
    <w:rsid w:val="00713397"/>
    <w:rsid w:val="007146F3"/>
    <w:rsid w:val="00714E5F"/>
    <w:rsid w:val="00721A76"/>
    <w:rsid w:val="00726B61"/>
    <w:rsid w:val="00726F6E"/>
    <w:rsid w:val="007300B4"/>
    <w:rsid w:val="00730EC0"/>
    <w:rsid w:val="007339E7"/>
    <w:rsid w:val="0073466A"/>
    <w:rsid w:val="00737C22"/>
    <w:rsid w:val="00741B6B"/>
    <w:rsid w:val="007475F6"/>
    <w:rsid w:val="0075242C"/>
    <w:rsid w:val="00752689"/>
    <w:rsid w:val="00752D7B"/>
    <w:rsid w:val="00753907"/>
    <w:rsid w:val="00755DFA"/>
    <w:rsid w:val="007561AE"/>
    <w:rsid w:val="00756986"/>
    <w:rsid w:val="00757A01"/>
    <w:rsid w:val="0076007C"/>
    <w:rsid w:val="00762B69"/>
    <w:rsid w:val="0076342F"/>
    <w:rsid w:val="00766DD0"/>
    <w:rsid w:val="00766ED1"/>
    <w:rsid w:val="0077271E"/>
    <w:rsid w:val="007732AA"/>
    <w:rsid w:val="00773C16"/>
    <w:rsid w:val="0077442C"/>
    <w:rsid w:val="00774DA3"/>
    <w:rsid w:val="00776B2F"/>
    <w:rsid w:val="0077755E"/>
    <w:rsid w:val="00782E15"/>
    <w:rsid w:val="00787CCF"/>
    <w:rsid w:val="00787DC1"/>
    <w:rsid w:val="0079125E"/>
    <w:rsid w:val="007950AF"/>
    <w:rsid w:val="00797BCC"/>
    <w:rsid w:val="007A74CB"/>
    <w:rsid w:val="007B16BF"/>
    <w:rsid w:val="007B2A99"/>
    <w:rsid w:val="007C21F4"/>
    <w:rsid w:val="007C2D0F"/>
    <w:rsid w:val="007C3480"/>
    <w:rsid w:val="007C57E9"/>
    <w:rsid w:val="007C5C43"/>
    <w:rsid w:val="007C5FAD"/>
    <w:rsid w:val="007D1646"/>
    <w:rsid w:val="007D20A2"/>
    <w:rsid w:val="007D2AA9"/>
    <w:rsid w:val="007D5E91"/>
    <w:rsid w:val="007E1A1E"/>
    <w:rsid w:val="007E3B36"/>
    <w:rsid w:val="007E5383"/>
    <w:rsid w:val="007F1AB4"/>
    <w:rsid w:val="007F6B1F"/>
    <w:rsid w:val="00800347"/>
    <w:rsid w:val="00800ACA"/>
    <w:rsid w:val="0080504C"/>
    <w:rsid w:val="008057A7"/>
    <w:rsid w:val="00807E99"/>
    <w:rsid w:val="008111EA"/>
    <w:rsid w:val="00811F45"/>
    <w:rsid w:val="008125D1"/>
    <w:rsid w:val="00813010"/>
    <w:rsid w:val="00813197"/>
    <w:rsid w:val="00813935"/>
    <w:rsid w:val="00822361"/>
    <w:rsid w:val="0082400C"/>
    <w:rsid w:val="00827442"/>
    <w:rsid w:val="00834574"/>
    <w:rsid w:val="008374F4"/>
    <w:rsid w:val="008403AB"/>
    <w:rsid w:val="00846225"/>
    <w:rsid w:val="00853694"/>
    <w:rsid w:val="00855AB5"/>
    <w:rsid w:val="008600C8"/>
    <w:rsid w:val="008611A6"/>
    <w:rsid w:val="008620DD"/>
    <w:rsid w:val="00866B45"/>
    <w:rsid w:val="00872875"/>
    <w:rsid w:val="008733E0"/>
    <w:rsid w:val="00873756"/>
    <w:rsid w:val="0087631A"/>
    <w:rsid w:val="0088169D"/>
    <w:rsid w:val="00885ABE"/>
    <w:rsid w:val="00887A7B"/>
    <w:rsid w:val="0089267B"/>
    <w:rsid w:val="00894228"/>
    <w:rsid w:val="008947E7"/>
    <w:rsid w:val="008967A3"/>
    <w:rsid w:val="00896E16"/>
    <w:rsid w:val="008971F8"/>
    <w:rsid w:val="008A7360"/>
    <w:rsid w:val="008C0C62"/>
    <w:rsid w:val="008C187A"/>
    <w:rsid w:val="008C2C11"/>
    <w:rsid w:val="008C331A"/>
    <w:rsid w:val="008C46EC"/>
    <w:rsid w:val="008C70AD"/>
    <w:rsid w:val="008C7A94"/>
    <w:rsid w:val="008C7CD5"/>
    <w:rsid w:val="008D010E"/>
    <w:rsid w:val="008D5D23"/>
    <w:rsid w:val="008E0E22"/>
    <w:rsid w:val="008E16F0"/>
    <w:rsid w:val="008E19D9"/>
    <w:rsid w:val="008E1F28"/>
    <w:rsid w:val="008E5EE9"/>
    <w:rsid w:val="008F2443"/>
    <w:rsid w:val="00905F36"/>
    <w:rsid w:val="00913109"/>
    <w:rsid w:val="00921579"/>
    <w:rsid w:val="00922399"/>
    <w:rsid w:val="00923E7F"/>
    <w:rsid w:val="009246E4"/>
    <w:rsid w:val="009323E9"/>
    <w:rsid w:val="0093256D"/>
    <w:rsid w:val="009366AB"/>
    <w:rsid w:val="009369C7"/>
    <w:rsid w:val="00941224"/>
    <w:rsid w:val="0094464E"/>
    <w:rsid w:val="00945509"/>
    <w:rsid w:val="00946A8B"/>
    <w:rsid w:val="009470CE"/>
    <w:rsid w:val="00950388"/>
    <w:rsid w:val="0095412F"/>
    <w:rsid w:val="0095483C"/>
    <w:rsid w:val="00957850"/>
    <w:rsid w:val="00957F2B"/>
    <w:rsid w:val="0096263C"/>
    <w:rsid w:val="00967836"/>
    <w:rsid w:val="009716CA"/>
    <w:rsid w:val="00976731"/>
    <w:rsid w:val="00980213"/>
    <w:rsid w:val="00980E14"/>
    <w:rsid w:val="009828BA"/>
    <w:rsid w:val="009830C0"/>
    <w:rsid w:val="00984D38"/>
    <w:rsid w:val="009878E8"/>
    <w:rsid w:val="00992204"/>
    <w:rsid w:val="00994D94"/>
    <w:rsid w:val="00995211"/>
    <w:rsid w:val="009A799E"/>
    <w:rsid w:val="009B2700"/>
    <w:rsid w:val="009B4725"/>
    <w:rsid w:val="009B53E8"/>
    <w:rsid w:val="009C0169"/>
    <w:rsid w:val="009C0B29"/>
    <w:rsid w:val="009C330E"/>
    <w:rsid w:val="009C41E6"/>
    <w:rsid w:val="009C6E9D"/>
    <w:rsid w:val="009C736E"/>
    <w:rsid w:val="009D0B68"/>
    <w:rsid w:val="009D5EC7"/>
    <w:rsid w:val="009D6F07"/>
    <w:rsid w:val="009E371A"/>
    <w:rsid w:val="009F0AF3"/>
    <w:rsid w:val="009F1ADC"/>
    <w:rsid w:val="009F1CA9"/>
    <w:rsid w:val="00A01428"/>
    <w:rsid w:val="00A1029C"/>
    <w:rsid w:val="00A1080C"/>
    <w:rsid w:val="00A111AC"/>
    <w:rsid w:val="00A206CD"/>
    <w:rsid w:val="00A21BA6"/>
    <w:rsid w:val="00A22925"/>
    <w:rsid w:val="00A2516F"/>
    <w:rsid w:val="00A25CB3"/>
    <w:rsid w:val="00A335CD"/>
    <w:rsid w:val="00A34F31"/>
    <w:rsid w:val="00A407AD"/>
    <w:rsid w:val="00A42FCF"/>
    <w:rsid w:val="00A435CB"/>
    <w:rsid w:val="00A46F43"/>
    <w:rsid w:val="00A50F47"/>
    <w:rsid w:val="00A52621"/>
    <w:rsid w:val="00A53791"/>
    <w:rsid w:val="00A561B6"/>
    <w:rsid w:val="00A56370"/>
    <w:rsid w:val="00A57C43"/>
    <w:rsid w:val="00A57C48"/>
    <w:rsid w:val="00A61B2B"/>
    <w:rsid w:val="00A61C39"/>
    <w:rsid w:val="00A629A5"/>
    <w:rsid w:val="00A62CD0"/>
    <w:rsid w:val="00A62F06"/>
    <w:rsid w:val="00A65A80"/>
    <w:rsid w:val="00A71731"/>
    <w:rsid w:val="00A71C9B"/>
    <w:rsid w:val="00A77286"/>
    <w:rsid w:val="00A80B92"/>
    <w:rsid w:val="00A81EAE"/>
    <w:rsid w:val="00A82D1D"/>
    <w:rsid w:val="00A847DA"/>
    <w:rsid w:val="00A8657F"/>
    <w:rsid w:val="00A94FDD"/>
    <w:rsid w:val="00AA08A7"/>
    <w:rsid w:val="00AA1DCF"/>
    <w:rsid w:val="00AA36C1"/>
    <w:rsid w:val="00AA6613"/>
    <w:rsid w:val="00AB0C80"/>
    <w:rsid w:val="00AB3BDC"/>
    <w:rsid w:val="00AB627E"/>
    <w:rsid w:val="00AB6CD8"/>
    <w:rsid w:val="00AC0353"/>
    <w:rsid w:val="00AC055C"/>
    <w:rsid w:val="00AC0F70"/>
    <w:rsid w:val="00AC296F"/>
    <w:rsid w:val="00AD11B7"/>
    <w:rsid w:val="00AD1207"/>
    <w:rsid w:val="00AD3D85"/>
    <w:rsid w:val="00AD411E"/>
    <w:rsid w:val="00AD4F51"/>
    <w:rsid w:val="00AD5D1E"/>
    <w:rsid w:val="00AE0005"/>
    <w:rsid w:val="00AE15CD"/>
    <w:rsid w:val="00AE28C8"/>
    <w:rsid w:val="00AE3DCD"/>
    <w:rsid w:val="00AE6086"/>
    <w:rsid w:val="00AF0037"/>
    <w:rsid w:val="00AF17A7"/>
    <w:rsid w:val="00AF2321"/>
    <w:rsid w:val="00AF2801"/>
    <w:rsid w:val="00AF7DF0"/>
    <w:rsid w:val="00B046BA"/>
    <w:rsid w:val="00B0483D"/>
    <w:rsid w:val="00B0496E"/>
    <w:rsid w:val="00B067F6"/>
    <w:rsid w:val="00B07CF6"/>
    <w:rsid w:val="00B10A44"/>
    <w:rsid w:val="00B21D04"/>
    <w:rsid w:val="00B21FFC"/>
    <w:rsid w:val="00B223AB"/>
    <w:rsid w:val="00B24972"/>
    <w:rsid w:val="00B25722"/>
    <w:rsid w:val="00B3173F"/>
    <w:rsid w:val="00B34D68"/>
    <w:rsid w:val="00B409C8"/>
    <w:rsid w:val="00B40C6A"/>
    <w:rsid w:val="00B40FA5"/>
    <w:rsid w:val="00B4172B"/>
    <w:rsid w:val="00B448D6"/>
    <w:rsid w:val="00B479A5"/>
    <w:rsid w:val="00B53044"/>
    <w:rsid w:val="00B531DD"/>
    <w:rsid w:val="00B55128"/>
    <w:rsid w:val="00B57403"/>
    <w:rsid w:val="00B63758"/>
    <w:rsid w:val="00B65F44"/>
    <w:rsid w:val="00B71801"/>
    <w:rsid w:val="00B729AA"/>
    <w:rsid w:val="00B75D89"/>
    <w:rsid w:val="00B81784"/>
    <w:rsid w:val="00B8192E"/>
    <w:rsid w:val="00B83A58"/>
    <w:rsid w:val="00B86225"/>
    <w:rsid w:val="00B868C5"/>
    <w:rsid w:val="00B90BAB"/>
    <w:rsid w:val="00B97B47"/>
    <w:rsid w:val="00BA0E23"/>
    <w:rsid w:val="00BA55FB"/>
    <w:rsid w:val="00BB2121"/>
    <w:rsid w:val="00BB2C27"/>
    <w:rsid w:val="00BB4D1E"/>
    <w:rsid w:val="00BB5235"/>
    <w:rsid w:val="00BB646B"/>
    <w:rsid w:val="00BB6DE1"/>
    <w:rsid w:val="00BB71F7"/>
    <w:rsid w:val="00BC248E"/>
    <w:rsid w:val="00BC3A02"/>
    <w:rsid w:val="00BC3ABE"/>
    <w:rsid w:val="00BC3BFD"/>
    <w:rsid w:val="00BC46B1"/>
    <w:rsid w:val="00BD1227"/>
    <w:rsid w:val="00BD2E32"/>
    <w:rsid w:val="00BD38B3"/>
    <w:rsid w:val="00BD3C9E"/>
    <w:rsid w:val="00BD4E24"/>
    <w:rsid w:val="00BD77C8"/>
    <w:rsid w:val="00BE0D13"/>
    <w:rsid w:val="00BE0F39"/>
    <w:rsid w:val="00BE3DF9"/>
    <w:rsid w:val="00BE7E8C"/>
    <w:rsid w:val="00BF12E2"/>
    <w:rsid w:val="00BF298B"/>
    <w:rsid w:val="00BF30B4"/>
    <w:rsid w:val="00C0052A"/>
    <w:rsid w:val="00C045CF"/>
    <w:rsid w:val="00C105FA"/>
    <w:rsid w:val="00C11380"/>
    <w:rsid w:val="00C15AA2"/>
    <w:rsid w:val="00C17BFD"/>
    <w:rsid w:val="00C2120A"/>
    <w:rsid w:val="00C23FC8"/>
    <w:rsid w:val="00C40DA1"/>
    <w:rsid w:val="00C429DE"/>
    <w:rsid w:val="00C43554"/>
    <w:rsid w:val="00C44D96"/>
    <w:rsid w:val="00C46371"/>
    <w:rsid w:val="00C46BC1"/>
    <w:rsid w:val="00C54BC7"/>
    <w:rsid w:val="00C568E1"/>
    <w:rsid w:val="00C60715"/>
    <w:rsid w:val="00C611AA"/>
    <w:rsid w:val="00C6680F"/>
    <w:rsid w:val="00C679CC"/>
    <w:rsid w:val="00C72ECD"/>
    <w:rsid w:val="00C73A16"/>
    <w:rsid w:val="00C73A24"/>
    <w:rsid w:val="00C75C37"/>
    <w:rsid w:val="00C801F0"/>
    <w:rsid w:val="00C85369"/>
    <w:rsid w:val="00C869BB"/>
    <w:rsid w:val="00C87BD9"/>
    <w:rsid w:val="00C91817"/>
    <w:rsid w:val="00CA2BF2"/>
    <w:rsid w:val="00CA2D2E"/>
    <w:rsid w:val="00CA465C"/>
    <w:rsid w:val="00CA480A"/>
    <w:rsid w:val="00CA7578"/>
    <w:rsid w:val="00CB2579"/>
    <w:rsid w:val="00CB4123"/>
    <w:rsid w:val="00CB5C0F"/>
    <w:rsid w:val="00CB733C"/>
    <w:rsid w:val="00CC1CB1"/>
    <w:rsid w:val="00CC4F20"/>
    <w:rsid w:val="00CC5395"/>
    <w:rsid w:val="00CC6897"/>
    <w:rsid w:val="00CC6E7E"/>
    <w:rsid w:val="00CC7C0D"/>
    <w:rsid w:val="00CD2872"/>
    <w:rsid w:val="00CD354C"/>
    <w:rsid w:val="00CD3A9A"/>
    <w:rsid w:val="00CD3FF3"/>
    <w:rsid w:val="00CD73F2"/>
    <w:rsid w:val="00CD7942"/>
    <w:rsid w:val="00CE1BC0"/>
    <w:rsid w:val="00CE2D0A"/>
    <w:rsid w:val="00CE3115"/>
    <w:rsid w:val="00CE5A72"/>
    <w:rsid w:val="00CE7994"/>
    <w:rsid w:val="00CE7D8F"/>
    <w:rsid w:val="00CF338B"/>
    <w:rsid w:val="00CF4869"/>
    <w:rsid w:val="00CF4E0C"/>
    <w:rsid w:val="00D01228"/>
    <w:rsid w:val="00D049BD"/>
    <w:rsid w:val="00D04B39"/>
    <w:rsid w:val="00D07D52"/>
    <w:rsid w:val="00D10B1F"/>
    <w:rsid w:val="00D111F1"/>
    <w:rsid w:val="00D120FA"/>
    <w:rsid w:val="00D1232F"/>
    <w:rsid w:val="00D142BB"/>
    <w:rsid w:val="00D16084"/>
    <w:rsid w:val="00D204C6"/>
    <w:rsid w:val="00D20576"/>
    <w:rsid w:val="00D2072F"/>
    <w:rsid w:val="00D2166C"/>
    <w:rsid w:val="00D22BB9"/>
    <w:rsid w:val="00D2375F"/>
    <w:rsid w:val="00D242A0"/>
    <w:rsid w:val="00D24985"/>
    <w:rsid w:val="00D26500"/>
    <w:rsid w:val="00D30FC5"/>
    <w:rsid w:val="00D31BED"/>
    <w:rsid w:val="00D31C48"/>
    <w:rsid w:val="00D3630F"/>
    <w:rsid w:val="00D37A3C"/>
    <w:rsid w:val="00D42798"/>
    <w:rsid w:val="00D42D8B"/>
    <w:rsid w:val="00D42EB6"/>
    <w:rsid w:val="00D43672"/>
    <w:rsid w:val="00D44541"/>
    <w:rsid w:val="00D628B6"/>
    <w:rsid w:val="00D62CD2"/>
    <w:rsid w:val="00D65E2E"/>
    <w:rsid w:val="00D729AB"/>
    <w:rsid w:val="00D72C39"/>
    <w:rsid w:val="00D744BD"/>
    <w:rsid w:val="00D75CCC"/>
    <w:rsid w:val="00D76E18"/>
    <w:rsid w:val="00D77941"/>
    <w:rsid w:val="00D84FF6"/>
    <w:rsid w:val="00D87516"/>
    <w:rsid w:val="00D96D2D"/>
    <w:rsid w:val="00D970E4"/>
    <w:rsid w:val="00DA034C"/>
    <w:rsid w:val="00DA15C9"/>
    <w:rsid w:val="00DA1C0F"/>
    <w:rsid w:val="00DA1E77"/>
    <w:rsid w:val="00DA57E8"/>
    <w:rsid w:val="00DA5CD0"/>
    <w:rsid w:val="00DA70CC"/>
    <w:rsid w:val="00DB1D04"/>
    <w:rsid w:val="00DB2AEE"/>
    <w:rsid w:val="00DB58F8"/>
    <w:rsid w:val="00DC6E89"/>
    <w:rsid w:val="00DC71D7"/>
    <w:rsid w:val="00DD7E69"/>
    <w:rsid w:val="00DD7F9B"/>
    <w:rsid w:val="00DE0C85"/>
    <w:rsid w:val="00DE1DB1"/>
    <w:rsid w:val="00DE5927"/>
    <w:rsid w:val="00DF003B"/>
    <w:rsid w:val="00DF61F9"/>
    <w:rsid w:val="00DF6929"/>
    <w:rsid w:val="00DF7FB9"/>
    <w:rsid w:val="00E03C4D"/>
    <w:rsid w:val="00E074FD"/>
    <w:rsid w:val="00E112FE"/>
    <w:rsid w:val="00E117D1"/>
    <w:rsid w:val="00E12ADD"/>
    <w:rsid w:val="00E16881"/>
    <w:rsid w:val="00E16924"/>
    <w:rsid w:val="00E16D09"/>
    <w:rsid w:val="00E16F1C"/>
    <w:rsid w:val="00E22BDC"/>
    <w:rsid w:val="00E22E45"/>
    <w:rsid w:val="00E23D3D"/>
    <w:rsid w:val="00E24CA0"/>
    <w:rsid w:val="00E25B6C"/>
    <w:rsid w:val="00E274EB"/>
    <w:rsid w:val="00E32050"/>
    <w:rsid w:val="00E3315A"/>
    <w:rsid w:val="00E34D45"/>
    <w:rsid w:val="00E35CC7"/>
    <w:rsid w:val="00E37159"/>
    <w:rsid w:val="00E37605"/>
    <w:rsid w:val="00E37F65"/>
    <w:rsid w:val="00E407D8"/>
    <w:rsid w:val="00E45EB5"/>
    <w:rsid w:val="00E46683"/>
    <w:rsid w:val="00E507D0"/>
    <w:rsid w:val="00E524B1"/>
    <w:rsid w:val="00E525E9"/>
    <w:rsid w:val="00E526D1"/>
    <w:rsid w:val="00E55062"/>
    <w:rsid w:val="00E6399D"/>
    <w:rsid w:val="00E70BF7"/>
    <w:rsid w:val="00E74EA2"/>
    <w:rsid w:val="00E841AD"/>
    <w:rsid w:val="00E84F3E"/>
    <w:rsid w:val="00E86703"/>
    <w:rsid w:val="00E90FD0"/>
    <w:rsid w:val="00E92A1A"/>
    <w:rsid w:val="00E93A59"/>
    <w:rsid w:val="00E94E89"/>
    <w:rsid w:val="00E95B49"/>
    <w:rsid w:val="00EA0F43"/>
    <w:rsid w:val="00EB367D"/>
    <w:rsid w:val="00EB5551"/>
    <w:rsid w:val="00EC10BC"/>
    <w:rsid w:val="00EC691F"/>
    <w:rsid w:val="00ED243D"/>
    <w:rsid w:val="00EE0420"/>
    <w:rsid w:val="00EE08ED"/>
    <w:rsid w:val="00EE0D28"/>
    <w:rsid w:val="00EE2606"/>
    <w:rsid w:val="00EE2C01"/>
    <w:rsid w:val="00EE5255"/>
    <w:rsid w:val="00EE56E8"/>
    <w:rsid w:val="00F021CE"/>
    <w:rsid w:val="00F03B24"/>
    <w:rsid w:val="00F05E4D"/>
    <w:rsid w:val="00F0692D"/>
    <w:rsid w:val="00F1319B"/>
    <w:rsid w:val="00F153A4"/>
    <w:rsid w:val="00F1554E"/>
    <w:rsid w:val="00F15FBF"/>
    <w:rsid w:val="00F16060"/>
    <w:rsid w:val="00F1612B"/>
    <w:rsid w:val="00F16AAE"/>
    <w:rsid w:val="00F234AC"/>
    <w:rsid w:val="00F3035F"/>
    <w:rsid w:val="00F314F3"/>
    <w:rsid w:val="00F32233"/>
    <w:rsid w:val="00F36A60"/>
    <w:rsid w:val="00F41736"/>
    <w:rsid w:val="00F42076"/>
    <w:rsid w:val="00F422F6"/>
    <w:rsid w:val="00F437C4"/>
    <w:rsid w:val="00F53536"/>
    <w:rsid w:val="00F53722"/>
    <w:rsid w:val="00F5512B"/>
    <w:rsid w:val="00F65FB8"/>
    <w:rsid w:val="00F66139"/>
    <w:rsid w:val="00F676C4"/>
    <w:rsid w:val="00F71B58"/>
    <w:rsid w:val="00F752B9"/>
    <w:rsid w:val="00F7774F"/>
    <w:rsid w:val="00F8610E"/>
    <w:rsid w:val="00F87372"/>
    <w:rsid w:val="00F87CA5"/>
    <w:rsid w:val="00F947E7"/>
    <w:rsid w:val="00F97FC9"/>
    <w:rsid w:val="00FA2F74"/>
    <w:rsid w:val="00FA49D6"/>
    <w:rsid w:val="00FA5FE0"/>
    <w:rsid w:val="00FB376D"/>
    <w:rsid w:val="00FB7E62"/>
    <w:rsid w:val="00FC0F24"/>
    <w:rsid w:val="00FC1C05"/>
    <w:rsid w:val="00FC2CF9"/>
    <w:rsid w:val="00FC3A1E"/>
    <w:rsid w:val="00FC520B"/>
    <w:rsid w:val="00FC5ABE"/>
    <w:rsid w:val="00FC5CE9"/>
    <w:rsid w:val="00FD2D00"/>
    <w:rsid w:val="00FD2D02"/>
    <w:rsid w:val="00FD43A4"/>
    <w:rsid w:val="00FD65A6"/>
    <w:rsid w:val="00FE41D8"/>
    <w:rsid w:val="00FE523B"/>
    <w:rsid w:val="00FE5D9F"/>
    <w:rsid w:val="00FE5F51"/>
    <w:rsid w:val="00FF072D"/>
    <w:rsid w:val="00FF08F7"/>
    <w:rsid w:val="00FF2AD6"/>
    <w:rsid w:val="00FF4026"/>
    <w:rsid w:val="00FF6B74"/>
    <w:rsid w:val="00FF70F9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B1D18"/>
  <w15:chartTrackingRefBased/>
  <w15:docId w15:val="{DD47DC0B-0DD9-4D58-961C-C7EB1CE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39259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xmsonormal">
    <w:name w:val="x_msonormal"/>
    <w:basedOn w:val="Normln"/>
    <w:rsid w:val="00BE3DF9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br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ata.mrazova@cb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3E39-5AE3-40B3-A370-8C57722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1065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IMMEDIATE RELEASE ¾ July 24, 2003</vt:lpstr>
      <vt:lpstr>FOR IMMEDIATE RELEASE ¾ July 24, 2003</vt:lpstr>
    </vt:vector>
  </TitlesOfParts>
  <Company>CBRE</Company>
  <LinksUpToDate>false</LinksUpToDate>
  <CharactersWithSpaces>7336</CharactersWithSpaces>
  <SharedDoc>false</SharedDoc>
  <HLinks>
    <vt:vector size="42" baseType="variant">
      <vt:variant>
        <vt:i4>7209012</vt:i4>
      </vt:variant>
      <vt:variant>
        <vt:i4>21</vt:i4>
      </vt:variant>
      <vt:variant>
        <vt:i4>0</vt:i4>
      </vt:variant>
      <vt:variant>
        <vt:i4>5</vt:i4>
      </vt:variant>
      <vt:variant>
        <vt:lpwstr>http://www.cbre.cz/</vt:lpwstr>
      </vt:variant>
      <vt:variant>
        <vt:lpwstr/>
      </vt:variant>
      <vt:variant>
        <vt:i4>7405598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https://www.instagram.com/cbre_cz/</vt:lpwstr>
      </vt:variant>
      <vt:variant>
        <vt:lpwstr/>
      </vt:variant>
      <vt:variant>
        <vt:i4>3145830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https://www.linkedin.com/company/3585825?trk=tyah&amp;trkInfo=clickedVertical%253Acompany%252Cidx%253A1-1-1%252CtarId%253A1431360641868%252Ctas%253Acbre%2520czech</vt:lpwstr>
      </vt:variant>
      <vt:variant>
        <vt:lpwstr/>
      </vt:variant>
      <vt:variant>
        <vt:i4>2818087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https://www.facebook.com/pages/CBRE-News/626929170775263?ref=ts&amp;fref=ts</vt:lpwstr>
      </vt:variant>
      <vt:variant>
        <vt:lpwstr/>
      </vt:variant>
      <vt:variant>
        <vt:i4>1245309</vt:i4>
      </vt:variant>
      <vt:variant>
        <vt:i4>9</vt:i4>
      </vt:variant>
      <vt:variant>
        <vt:i4>0</vt:i4>
      </vt:variant>
      <vt:variant>
        <vt:i4>5</vt:i4>
      </vt:variant>
      <vt:variant>
        <vt:lpwstr>mailto:renata.mrazova@cbre.com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http://www.crestcom.cz/cz</vt:lpwstr>
      </vt:variant>
      <vt:variant>
        <vt:lpwstr/>
      </vt:variant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11</cp:revision>
  <cp:lastPrinted>2021-01-08T07:56:00Z</cp:lastPrinted>
  <dcterms:created xsi:type="dcterms:W3CDTF">2021-02-09T08:03:00Z</dcterms:created>
  <dcterms:modified xsi:type="dcterms:W3CDTF">2021-02-09T09:48:00Z</dcterms:modified>
</cp:coreProperties>
</file>